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A160B2" w14:paraId="3E9231EB" w14:textId="77777777" w:rsidTr="00A360D6">
        <w:trPr>
          <w:tblHeader/>
        </w:trPr>
        <w:tc>
          <w:tcPr>
            <w:tcW w:w="3397"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12" w:type="dxa"/>
            <w:tcBorders>
              <w:bottom w:val="single" w:sz="18" w:space="0" w:color="auto"/>
            </w:tcBorders>
          </w:tcPr>
          <w:p w14:paraId="55A88F66" w14:textId="2F6F43CE" w:rsidR="00A160B2" w:rsidRPr="00A160B2" w:rsidRDefault="00CE4DD2" w:rsidP="00CE4DD2">
            <w:pPr>
              <w:pStyle w:val="Heading1"/>
              <w:outlineLvl w:val="0"/>
              <w:rPr>
                <w:color w:val="0000FF"/>
                <w:szCs w:val="24"/>
              </w:rPr>
            </w:pPr>
            <w:r>
              <w:t>Pension Board</w:t>
            </w:r>
            <w:r w:rsidR="00A160B2">
              <w:t xml:space="preserve"> </w:t>
            </w:r>
          </w:p>
        </w:tc>
      </w:tr>
      <w:tr w:rsidR="00A160B2" w14:paraId="5281F5A9" w14:textId="77777777" w:rsidTr="00A360D6">
        <w:tc>
          <w:tcPr>
            <w:tcW w:w="3397"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12" w:type="dxa"/>
            <w:tcBorders>
              <w:top w:val="single" w:sz="18" w:space="0" w:color="auto"/>
            </w:tcBorders>
          </w:tcPr>
          <w:p w14:paraId="495EBCE8" w14:textId="08CE20F4" w:rsidR="00A160B2" w:rsidRDefault="00CF4A5A" w:rsidP="006C3150">
            <w:pPr>
              <w:pStyle w:val="Infotext"/>
              <w:rPr>
                <w:rFonts w:cs="Arial"/>
              </w:rPr>
            </w:pPr>
            <w:r>
              <w:rPr>
                <w:rFonts w:cs="Arial"/>
              </w:rPr>
              <w:t>2 March 2023</w:t>
            </w:r>
          </w:p>
        </w:tc>
      </w:tr>
      <w:tr w:rsidR="00A160B2" w14:paraId="79B879D4" w14:textId="77777777" w:rsidTr="00A360D6">
        <w:tc>
          <w:tcPr>
            <w:tcW w:w="3397"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12" w:type="dxa"/>
          </w:tcPr>
          <w:p w14:paraId="5914456E" w14:textId="35EEB81A" w:rsidR="00A160B2" w:rsidRDefault="00040E0E" w:rsidP="00CE4DD2">
            <w:pPr>
              <w:pStyle w:val="Infotext"/>
              <w:rPr>
                <w:rFonts w:cs="Arial"/>
              </w:rPr>
            </w:pPr>
            <w:r>
              <w:rPr>
                <w:rFonts w:cs="Arial"/>
              </w:rPr>
              <w:t xml:space="preserve">2022 Triennial Valuation </w:t>
            </w:r>
            <w:r w:rsidR="000551DE">
              <w:rPr>
                <w:rFonts w:cs="Arial"/>
              </w:rPr>
              <w:t xml:space="preserve"> </w:t>
            </w:r>
          </w:p>
        </w:tc>
      </w:tr>
      <w:tr w:rsidR="00A160B2" w14:paraId="3A5E0F07" w14:textId="77777777" w:rsidTr="00A360D6">
        <w:tc>
          <w:tcPr>
            <w:tcW w:w="3397"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12" w:type="dxa"/>
          </w:tcPr>
          <w:p w14:paraId="08700F42" w14:textId="77777777" w:rsidR="00A160B2" w:rsidRDefault="00CE4DD2" w:rsidP="00CE4DD2">
            <w:pPr>
              <w:pStyle w:val="Infotext"/>
              <w:rPr>
                <w:rFonts w:cs="Arial"/>
              </w:rPr>
            </w:pPr>
            <w:r>
              <w:rPr>
                <w:rFonts w:cs="Arial"/>
              </w:rPr>
              <w:t>Dawn Calvert – Director of Finance and Assurance</w:t>
            </w:r>
          </w:p>
          <w:p w14:paraId="3CF266C9" w14:textId="79493480" w:rsidR="00FE007E" w:rsidRDefault="00FE007E" w:rsidP="00CE4DD2">
            <w:pPr>
              <w:pStyle w:val="Infotext"/>
              <w:rPr>
                <w:rFonts w:cs="Arial"/>
              </w:rPr>
            </w:pPr>
          </w:p>
        </w:tc>
      </w:tr>
      <w:tr w:rsidR="00A160B2" w14:paraId="7AFCAE74" w14:textId="77777777" w:rsidTr="00A360D6">
        <w:tc>
          <w:tcPr>
            <w:tcW w:w="3397"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12" w:type="dxa"/>
          </w:tcPr>
          <w:p w14:paraId="3AEDA73A" w14:textId="7E997CD4" w:rsidR="00440519" w:rsidRDefault="00A160B2" w:rsidP="00440519">
            <w:pPr>
              <w:pStyle w:val="Infotext"/>
              <w:rPr>
                <w:rFonts w:cs="Arial"/>
              </w:rPr>
            </w:pPr>
            <w:r>
              <w:rPr>
                <w:rFonts w:cs="Arial"/>
              </w:rPr>
              <w:t>No</w:t>
            </w:r>
          </w:p>
          <w:p w14:paraId="4C873B59" w14:textId="77777777" w:rsidR="00A160B2" w:rsidRDefault="00A160B2" w:rsidP="00CE4DD2">
            <w:pPr>
              <w:pStyle w:val="Infotext"/>
              <w:rPr>
                <w:rFonts w:cs="Arial"/>
              </w:rPr>
            </w:pPr>
          </w:p>
        </w:tc>
      </w:tr>
      <w:tr w:rsidR="00A160B2" w14:paraId="521D9222" w14:textId="77777777" w:rsidTr="00A360D6">
        <w:tc>
          <w:tcPr>
            <w:tcW w:w="3397"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12" w:type="dxa"/>
          </w:tcPr>
          <w:p w14:paraId="6CD568AC" w14:textId="5CCCC410" w:rsidR="00A160B2" w:rsidRPr="00FE007E" w:rsidRDefault="00367CCA" w:rsidP="006C3150">
            <w:pPr>
              <w:pStyle w:val="Infotext"/>
              <w:rPr>
                <w:bCs/>
              </w:rPr>
            </w:pPr>
            <w:r w:rsidRPr="00FE007E">
              <w:rPr>
                <w:rFonts w:cs="Arial"/>
                <w:bCs/>
                <w:szCs w:val="24"/>
              </w:rPr>
              <w:t>Not applicable</w:t>
            </w:r>
          </w:p>
        </w:tc>
      </w:tr>
      <w:tr w:rsidR="00A160B2" w14:paraId="7C35C184" w14:textId="77777777" w:rsidTr="00A360D6">
        <w:tc>
          <w:tcPr>
            <w:tcW w:w="3397" w:type="dxa"/>
          </w:tcPr>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12" w:type="dxa"/>
          </w:tcPr>
          <w:p w14:paraId="4486BC52" w14:textId="77777777" w:rsidR="00D72D41" w:rsidRDefault="000551DE" w:rsidP="00CF4A5A">
            <w:pPr>
              <w:pStyle w:val="Infotext"/>
            </w:pPr>
            <w:r>
              <w:t>Appendix 1</w:t>
            </w:r>
            <w:r w:rsidR="00040E0E">
              <w:t xml:space="preserve"> </w:t>
            </w:r>
            <w:r w:rsidR="00D72D41">
              <w:t xml:space="preserve">– Slide Presentation by Fund Actuary </w:t>
            </w:r>
          </w:p>
          <w:p w14:paraId="2F7F517D" w14:textId="34EA2A5B" w:rsidR="000F42F1" w:rsidRDefault="000F42F1" w:rsidP="00CF4A5A">
            <w:pPr>
              <w:pStyle w:val="Infotext"/>
            </w:pPr>
            <w:r>
              <w:t xml:space="preserve">Appendix 2 </w:t>
            </w:r>
            <w:r w:rsidR="00D72D41">
              <w:t>- Funding Strategy Statement</w:t>
            </w:r>
            <w:r w:rsidR="00FE007E">
              <w:t xml:space="preserve"> (to follow)</w:t>
            </w:r>
          </w:p>
          <w:p w14:paraId="4C232B02" w14:textId="66D2EF34" w:rsidR="00A160B2" w:rsidRDefault="00A160B2" w:rsidP="007D6358">
            <w:pPr>
              <w:pStyle w:val="Infotext"/>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A360D6">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A360D6">
        <w:trPr>
          <w:tblHeader/>
        </w:trPr>
        <w:tc>
          <w:tcPr>
            <w:tcW w:w="8309" w:type="dxa"/>
            <w:tcBorders>
              <w:left w:val="nil"/>
              <w:bottom w:val="nil"/>
              <w:right w:val="nil"/>
            </w:tcBorders>
          </w:tcPr>
          <w:p w14:paraId="2C9E4A81" w14:textId="221F2759" w:rsidR="00A160B2" w:rsidRDefault="000551DE" w:rsidP="00A160B2">
            <w:r w:rsidRPr="005F307D">
              <w:rPr>
                <w:szCs w:val="24"/>
              </w:rPr>
              <w:t xml:space="preserve">This report summarises </w:t>
            </w:r>
            <w:r w:rsidR="00CF4A5A">
              <w:rPr>
                <w:szCs w:val="24"/>
              </w:rPr>
              <w:t xml:space="preserve">latest position </w:t>
            </w:r>
            <w:r w:rsidR="00040E0E">
              <w:rPr>
                <w:szCs w:val="24"/>
              </w:rPr>
              <w:t>in respect of the 2022 triennial valuation</w:t>
            </w:r>
            <w:r w:rsidR="00CF4A5A">
              <w:rPr>
                <w:szCs w:val="24"/>
              </w:rPr>
              <w:t>.</w:t>
            </w:r>
            <w:r w:rsidR="00040E0E">
              <w:rPr>
                <w:szCs w:val="24"/>
              </w:rPr>
              <w:t xml:space="preserve"> </w:t>
            </w:r>
            <w:r w:rsidR="00D72D41">
              <w:rPr>
                <w:szCs w:val="24"/>
              </w:rPr>
              <w:t xml:space="preserve">It also includes the Funding Strategy Statement and associated policies which will be submitted for approval to the Pension fund Committee on 29 March 2023. </w:t>
            </w:r>
          </w:p>
          <w:p w14:paraId="53358B31" w14:textId="77777777" w:rsidR="00A360D6" w:rsidRDefault="00A360D6" w:rsidP="00A160B2">
            <w:pPr>
              <w:rPr>
                <w:rFonts w:ascii="Arial Bold" w:hAnsi="Arial Bold"/>
                <w:b/>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714CBDEE" w14:textId="1667C772" w:rsidR="00440519" w:rsidRDefault="00A360D6" w:rsidP="00FE007E">
            <w:r>
              <w:t xml:space="preserve">The </w:t>
            </w:r>
            <w:r w:rsidRPr="00040E0E">
              <w:rPr>
                <w:szCs w:val="24"/>
              </w:rPr>
              <w:t>Board is requested to</w:t>
            </w:r>
            <w:r w:rsidR="007D6358">
              <w:rPr>
                <w:szCs w:val="24"/>
              </w:rPr>
              <w:t xml:space="preserve"> </w:t>
            </w:r>
            <w:r w:rsidR="000551DE" w:rsidRPr="00440519">
              <w:rPr>
                <w:szCs w:val="24"/>
              </w:rPr>
              <w:t>note the report</w:t>
            </w:r>
            <w:r w:rsidR="00D72D41">
              <w:rPr>
                <w:szCs w:val="24"/>
              </w:rPr>
              <w:t xml:space="preserve">, </w:t>
            </w:r>
            <w:r w:rsidR="007D6358">
              <w:rPr>
                <w:szCs w:val="24"/>
              </w:rPr>
              <w:t>to ask</w:t>
            </w:r>
            <w:r w:rsidR="00CF4A5A">
              <w:rPr>
                <w:szCs w:val="24"/>
              </w:rPr>
              <w:t xml:space="preserve"> questions of the Actuary as necessary</w:t>
            </w:r>
            <w:r w:rsidR="00D72D41">
              <w:rPr>
                <w:szCs w:val="24"/>
              </w:rPr>
              <w:t xml:space="preserve">, and make any comments it wishes to be passed to the Pension Fund Committee </w:t>
            </w:r>
            <w:proofErr w:type="gramStart"/>
            <w:r w:rsidR="00D72D41">
              <w:rPr>
                <w:szCs w:val="24"/>
              </w:rPr>
              <w:t>in regard to</w:t>
            </w:r>
            <w:proofErr w:type="gramEnd"/>
            <w:r w:rsidR="00D72D41">
              <w:rPr>
                <w:szCs w:val="24"/>
              </w:rPr>
              <w:t xml:space="preserve"> the Funding strategy Statement and associated policies</w:t>
            </w:r>
            <w:r w:rsidR="00040E0E" w:rsidRPr="00440519">
              <w:rPr>
                <w:szCs w:val="24"/>
              </w:rPr>
              <w:t>.</w:t>
            </w:r>
            <w:r w:rsidR="00040E0E">
              <w:t xml:space="preserve"> </w:t>
            </w:r>
          </w:p>
        </w:tc>
      </w:tr>
    </w:tbl>
    <w:p w14:paraId="53DC7DE2" w14:textId="77777777" w:rsidR="002A2389" w:rsidRDefault="002A2389" w:rsidP="00A160B2">
      <w:pPr>
        <w:pStyle w:val="Heading2"/>
      </w:pPr>
      <w:r>
        <w:t>Section 2 – Report</w:t>
      </w:r>
    </w:p>
    <w:p w14:paraId="75F8418B" w14:textId="77777777" w:rsidR="004578DE" w:rsidRDefault="004578DE" w:rsidP="004578DE">
      <w:pPr>
        <w:ind w:left="720"/>
        <w:jc w:val="both"/>
      </w:pPr>
    </w:p>
    <w:p w14:paraId="052B3163" w14:textId="13ED0C43" w:rsidR="00040E0E" w:rsidRDefault="00040E0E" w:rsidP="00F95547">
      <w:pPr>
        <w:numPr>
          <w:ilvl w:val="0"/>
          <w:numId w:val="16"/>
        </w:numPr>
        <w:ind w:left="284"/>
        <w:jc w:val="both"/>
      </w:pPr>
      <w:r>
        <w:t>T</w:t>
      </w:r>
      <w:r w:rsidRPr="00A80313">
        <w:t xml:space="preserve">he </w:t>
      </w:r>
      <w:r>
        <w:t xml:space="preserve">LGPS Regulations require each LGPS Fund to carry out a triennial valuation of its assets and liabilities. </w:t>
      </w:r>
      <w:r w:rsidR="00CF4A5A">
        <w:t>The valuation process</w:t>
      </w:r>
      <w:r>
        <w:t>, which report</w:t>
      </w:r>
      <w:r w:rsidR="00CF4A5A">
        <w:t>s</w:t>
      </w:r>
      <w:r>
        <w:t xml:space="preserve"> the Fund’s position as </w:t>
      </w:r>
      <w:proofErr w:type="gramStart"/>
      <w:r>
        <w:t>at</w:t>
      </w:r>
      <w:proofErr w:type="gramEnd"/>
      <w:r>
        <w:t xml:space="preserve"> 31 March 2022</w:t>
      </w:r>
      <w:r w:rsidR="00CF4A5A">
        <w:t xml:space="preserve"> is nearing completion. </w:t>
      </w:r>
      <w:r>
        <w:t xml:space="preserve">The valuation is being carried out by the Fund’s Actuary, Steven Law, of Hymans Robertson LLP. </w:t>
      </w:r>
      <w:r w:rsidR="00CE3EFA">
        <w:t xml:space="preserve">Steven will attend the meeting, at which he will give a </w:t>
      </w:r>
      <w:r w:rsidR="00CE3EFA">
        <w:lastRenderedPageBreak/>
        <w:t>presentation and answer any questions that Board members may have about the process and results.</w:t>
      </w:r>
      <w:r w:rsidR="000F42F1">
        <w:t xml:space="preserve"> Steven’s slides are enclosed as </w:t>
      </w:r>
      <w:r w:rsidR="000F42F1" w:rsidRPr="000F42F1">
        <w:rPr>
          <w:b/>
          <w:bCs/>
        </w:rPr>
        <w:t xml:space="preserve">appendix </w:t>
      </w:r>
      <w:r w:rsidR="00D72D41">
        <w:rPr>
          <w:b/>
          <w:bCs/>
        </w:rPr>
        <w:t>1</w:t>
      </w:r>
      <w:r w:rsidR="000F42F1">
        <w:t>.</w:t>
      </w:r>
    </w:p>
    <w:p w14:paraId="09C4A22B" w14:textId="77777777" w:rsidR="00CE3EFA" w:rsidRDefault="00CE3EFA" w:rsidP="00CE3EFA">
      <w:pPr>
        <w:ind w:left="284"/>
        <w:jc w:val="both"/>
      </w:pPr>
    </w:p>
    <w:p w14:paraId="79FE6E12" w14:textId="0DE7A126" w:rsidR="00040E0E" w:rsidRDefault="00040E0E" w:rsidP="00040E0E">
      <w:pPr>
        <w:numPr>
          <w:ilvl w:val="0"/>
          <w:numId w:val="16"/>
        </w:numPr>
        <w:ind w:left="284"/>
        <w:jc w:val="both"/>
      </w:pPr>
      <w:r>
        <w:t xml:space="preserve">At the end of the process, the actuary will produce a report setting out details of the Fund’s assets and liabilities at the valuation date, and the probability of the scheme being fully funded in the future. The actuary will also issue a Rates and Adjustments Certificate, which will set out details of the required employer contributions for each of the Fund’s employers for the three years 1 April 2023 to 31 March 2026. </w:t>
      </w:r>
      <w:r w:rsidR="00CF4A5A">
        <w:t xml:space="preserve">The report will also include an appendix prepared by the Government Actuary’s Department (GAD) which addresses </w:t>
      </w:r>
      <w:r w:rsidR="00FE007E">
        <w:t>the” section</w:t>
      </w:r>
      <w:r w:rsidR="00CF4A5A">
        <w:t xml:space="preserve"> 13” process through which GAD considers the valuation results and approved employer contribution rates for all LGPS Funds. </w:t>
      </w:r>
      <w:r>
        <w:t>The</w:t>
      </w:r>
      <w:r w:rsidR="00CF4A5A">
        <w:t xml:space="preserve"> Actuary’s</w:t>
      </w:r>
      <w:r>
        <w:t xml:space="preserve"> final report will be submitted to the Pension Fund Committee in March 2023.</w:t>
      </w:r>
    </w:p>
    <w:p w14:paraId="596C42D8" w14:textId="77777777" w:rsidR="00BA36D9" w:rsidRDefault="00BA36D9" w:rsidP="00BA36D9">
      <w:pPr>
        <w:pStyle w:val="ListParagraph"/>
      </w:pPr>
    </w:p>
    <w:p w14:paraId="74E4A28C" w14:textId="689097D1" w:rsidR="00040E0E" w:rsidRDefault="00040E0E" w:rsidP="00040E0E">
      <w:pPr>
        <w:numPr>
          <w:ilvl w:val="0"/>
          <w:numId w:val="16"/>
        </w:numPr>
        <w:ind w:left="284"/>
        <w:jc w:val="both"/>
      </w:pPr>
      <w:r>
        <w:t xml:space="preserve">The </w:t>
      </w:r>
      <w:r w:rsidR="004A6EB1">
        <w:t xml:space="preserve">Pension Fund </w:t>
      </w:r>
      <w:r>
        <w:t>Committee has to date received briefings and reports about the Valuation process as follows</w:t>
      </w:r>
    </w:p>
    <w:p w14:paraId="42A02CF0" w14:textId="23B98A5B" w:rsidR="00040E0E" w:rsidRPr="004A6EB1" w:rsidRDefault="00040E0E" w:rsidP="00040E0E">
      <w:pPr>
        <w:pStyle w:val="ListParagraph"/>
        <w:numPr>
          <w:ilvl w:val="0"/>
          <w:numId w:val="42"/>
        </w:numPr>
        <w:jc w:val="both"/>
        <w:rPr>
          <w:sz w:val="24"/>
          <w:szCs w:val="24"/>
        </w:rPr>
      </w:pPr>
      <w:r w:rsidRPr="004A6EB1">
        <w:rPr>
          <w:sz w:val="24"/>
          <w:szCs w:val="24"/>
        </w:rPr>
        <w:t>before the meeting on 24 November 2021, a training session setting out the process and timetable for the valuation.</w:t>
      </w:r>
    </w:p>
    <w:p w14:paraId="6DC46F84" w14:textId="252BF380" w:rsidR="00040E0E" w:rsidRPr="004A6EB1" w:rsidRDefault="00040E0E" w:rsidP="00040E0E">
      <w:pPr>
        <w:pStyle w:val="ListParagraph"/>
        <w:numPr>
          <w:ilvl w:val="0"/>
          <w:numId w:val="42"/>
        </w:numPr>
        <w:jc w:val="both"/>
        <w:rPr>
          <w:sz w:val="24"/>
          <w:szCs w:val="24"/>
        </w:rPr>
      </w:pPr>
      <w:r w:rsidRPr="004A6EB1">
        <w:rPr>
          <w:sz w:val="24"/>
          <w:szCs w:val="24"/>
        </w:rPr>
        <w:t>9 March 2022 a report and presentation covering the key assumptions to be used in the Valuation</w:t>
      </w:r>
    </w:p>
    <w:p w14:paraId="31888882" w14:textId="638C3F6B" w:rsidR="00040E0E" w:rsidRPr="004A6EB1" w:rsidRDefault="00040E0E" w:rsidP="00040E0E">
      <w:pPr>
        <w:pStyle w:val="ListParagraph"/>
        <w:numPr>
          <w:ilvl w:val="0"/>
          <w:numId w:val="42"/>
        </w:numPr>
        <w:jc w:val="both"/>
        <w:rPr>
          <w:sz w:val="24"/>
          <w:szCs w:val="24"/>
        </w:rPr>
      </w:pPr>
      <w:r w:rsidRPr="004A6EB1">
        <w:rPr>
          <w:sz w:val="24"/>
          <w:szCs w:val="24"/>
        </w:rPr>
        <w:t>1</w:t>
      </w:r>
      <w:r w:rsidR="004A6EB1">
        <w:rPr>
          <w:sz w:val="24"/>
          <w:szCs w:val="24"/>
        </w:rPr>
        <w:t>3</w:t>
      </w:r>
      <w:r w:rsidRPr="004A6EB1">
        <w:rPr>
          <w:sz w:val="24"/>
          <w:szCs w:val="24"/>
        </w:rPr>
        <w:t xml:space="preserve"> October 2022 a report and presentation detailing the initial “whole fund” results and a proposed contribution strategy for the Council (the main employer, accounting for over 80% of scheme members)</w:t>
      </w:r>
      <w:r w:rsidR="004A6EB1" w:rsidRPr="004A6EB1">
        <w:rPr>
          <w:sz w:val="24"/>
          <w:szCs w:val="24"/>
        </w:rPr>
        <w:t xml:space="preserve"> – see paragraph </w:t>
      </w:r>
      <w:r w:rsidR="00440519">
        <w:rPr>
          <w:sz w:val="24"/>
          <w:szCs w:val="24"/>
        </w:rPr>
        <w:t>4</w:t>
      </w:r>
      <w:r w:rsidR="004A6EB1" w:rsidRPr="004A6EB1">
        <w:rPr>
          <w:sz w:val="24"/>
          <w:szCs w:val="24"/>
        </w:rPr>
        <w:t xml:space="preserve"> below</w:t>
      </w:r>
    </w:p>
    <w:p w14:paraId="14BEDD18" w14:textId="692F9E70" w:rsidR="004A6EB1" w:rsidRPr="00BA36D9" w:rsidRDefault="00040E0E" w:rsidP="00E2067E">
      <w:pPr>
        <w:pStyle w:val="ListParagraph"/>
        <w:numPr>
          <w:ilvl w:val="0"/>
          <w:numId w:val="42"/>
        </w:numPr>
        <w:jc w:val="both"/>
      </w:pPr>
      <w:r w:rsidRPr="00BA36D9">
        <w:rPr>
          <w:sz w:val="24"/>
          <w:szCs w:val="24"/>
        </w:rPr>
        <w:t xml:space="preserve">On 23 November it </w:t>
      </w:r>
      <w:r w:rsidR="00CF4A5A" w:rsidRPr="00BA36D9">
        <w:rPr>
          <w:sz w:val="24"/>
          <w:szCs w:val="24"/>
        </w:rPr>
        <w:t xml:space="preserve">received a further report and presentation and approved </w:t>
      </w:r>
      <w:r w:rsidRPr="00BA36D9">
        <w:rPr>
          <w:sz w:val="24"/>
          <w:szCs w:val="24"/>
        </w:rPr>
        <w:t>the draft Fundin</w:t>
      </w:r>
      <w:r w:rsidR="004A6EB1" w:rsidRPr="00BA36D9">
        <w:rPr>
          <w:sz w:val="24"/>
          <w:szCs w:val="24"/>
        </w:rPr>
        <w:t xml:space="preserve">g Strategy Statement </w:t>
      </w:r>
      <w:r w:rsidR="00CF4A5A" w:rsidRPr="00BA36D9">
        <w:rPr>
          <w:sz w:val="24"/>
          <w:szCs w:val="24"/>
        </w:rPr>
        <w:t xml:space="preserve">for Consultation. </w:t>
      </w:r>
    </w:p>
    <w:p w14:paraId="62DE2C44" w14:textId="77777777" w:rsidR="00BA36D9" w:rsidRDefault="00BA36D9" w:rsidP="00BA36D9">
      <w:pPr>
        <w:pStyle w:val="ListParagraph"/>
        <w:ind w:left="1440"/>
        <w:jc w:val="both"/>
      </w:pPr>
    </w:p>
    <w:p w14:paraId="605E03D2" w14:textId="21C4C4CE" w:rsidR="00040E0E" w:rsidRPr="004A6EB1" w:rsidRDefault="004A6EB1" w:rsidP="004A6EB1">
      <w:pPr>
        <w:jc w:val="both"/>
        <w:rPr>
          <w:b/>
          <w:bCs/>
        </w:rPr>
      </w:pPr>
      <w:r w:rsidRPr="004A6EB1">
        <w:rPr>
          <w:b/>
          <w:bCs/>
        </w:rPr>
        <w:t>Initial Valuation Results</w:t>
      </w:r>
    </w:p>
    <w:p w14:paraId="6C660B1A" w14:textId="77777777" w:rsidR="004A6EB1" w:rsidRDefault="004A6EB1" w:rsidP="004A6EB1">
      <w:pPr>
        <w:jc w:val="both"/>
      </w:pPr>
    </w:p>
    <w:p w14:paraId="5FEE0E3F" w14:textId="73758083" w:rsidR="004A6EB1" w:rsidRDefault="004A6EB1" w:rsidP="00040E0E">
      <w:pPr>
        <w:numPr>
          <w:ilvl w:val="0"/>
          <w:numId w:val="16"/>
        </w:numPr>
        <w:ind w:left="284"/>
        <w:jc w:val="both"/>
      </w:pPr>
      <w:r>
        <w:t>These were reported to the Pension Fund Committee on 12</w:t>
      </w:r>
      <w:r w:rsidRPr="004A6EB1">
        <w:rPr>
          <w:vertAlign w:val="superscript"/>
        </w:rPr>
        <w:t>th</w:t>
      </w:r>
      <w:r>
        <w:t xml:space="preserve"> October 2022</w:t>
      </w:r>
      <w:r w:rsidR="00BA36D9">
        <w:t xml:space="preserve"> and to the Board on 1 December 2022. </w:t>
      </w:r>
      <w:r w:rsidR="00DE2574">
        <w:t xml:space="preserve"> They indicate that the funding position ha</w:t>
      </w:r>
      <w:r w:rsidR="00BA36D9">
        <w:t>s</w:t>
      </w:r>
      <w:r w:rsidR="00DE2574">
        <w:t xml:space="preserve"> improved, to 96% </w:t>
      </w:r>
      <w:proofErr w:type="gramStart"/>
      <w:r w:rsidR="00DE2574">
        <w:t>at</w:t>
      </w:r>
      <w:proofErr w:type="gramEnd"/>
      <w:r w:rsidR="00DE2574">
        <w:t xml:space="preserve"> 31 March 2022, and that the overall position indicated that a reduction in employer contribution rates is sustainable without jeopardising the long term objective of being fully funded in 20 years’ time. </w:t>
      </w:r>
    </w:p>
    <w:p w14:paraId="35517F34" w14:textId="77777777" w:rsidR="00587878" w:rsidRDefault="00587878" w:rsidP="00587878">
      <w:pPr>
        <w:ind w:left="284"/>
        <w:jc w:val="both"/>
      </w:pPr>
    </w:p>
    <w:p w14:paraId="5F266B57" w14:textId="60D0B40E" w:rsidR="00587878" w:rsidRDefault="00587878" w:rsidP="00040E0E">
      <w:pPr>
        <w:numPr>
          <w:ilvl w:val="0"/>
          <w:numId w:val="16"/>
        </w:numPr>
        <w:ind w:left="284"/>
        <w:jc w:val="both"/>
      </w:pPr>
      <w:r>
        <w:t xml:space="preserve">To meet the requirements placed upon actuaries, the proposed contribution strategies were “stress tested” against </w:t>
      </w:r>
      <w:proofErr w:type="gramStart"/>
      <w:r>
        <w:t>a number of</w:t>
      </w:r>
      <w:proofErr w:type="gramEnd"/>
      <w:r>
        <w:t xml:space="preserve"> scenarios to ascertain whether these were robust.</w:t>
      </w:r>
    </w:p>
    <w:p w14:paraId="0E00801E" w14:textId="77777777" w:rsidR="002B23C2" w:rsidRDefault="002B23C2" w:rsidP="002B23C2">
      <w:pPr>
        <w:pStyle w:val="ListParagraph"/>
      </w:pPr>
    </w:p>
    <w:p w14:paraId="41986250" w14:textId="7123A958" w:rsidR="002B23C2" w:rsidRDefault="002B23C2" w:rsidP="00040E0E">
      <w:pPr>
        <w:numPr>
          <w:ilvl w:val="0"/>
          <w:numId w:val="16"/>
        </w:numPr>
        <w:ind w:left="284"/>
        <w:jc w:val="both"/>
      </w:pPr>
      <w:r>
        <w:t>Detailed results for all employers (including proposed contribution rates for the period 1 April 2023 to 31 March 2026 have now been shared with all employers, and these will be implemented from April. Many employers have seen a small reduction in contribution rates payable from April.</w:t>
      </w:r>
    </w:p>
    <w:p w14:paraId="622FF831" w14:textId="77777777" w:rsidR="00DE2574" w:rsidRDefault="00DE2574" w:rsidP="00DE2574">
      <w:pPr>
        <w:ind w:left="284"/>
        <w:jc w:val="both"/>
      </w:pPr>
    </w:p>
    <w:p w14:paraId="6EA3DD47" w14:textId="6CA766A2" w:rsidR="00040E0E" w:rsidRPr="00040E0E" w:rsidRDefault="00040E0E" w:rsidP="00040E0E">
      <w:pPr>
        <w:ind w:left="-76"/>
        <w:jc w:val="both"/>
        <w:rPr>
          <w:b/>
          <w:bCs/>
        </w:rPr>
      </w:pPr>
      <w:r w:rsidRPr="00040E0E">
        <w:rPr>
          <w:b/>
          <w:bCs/>
        </w:rPr>
        <w:t xml:space="preserve">Funding Strategy Statement </w:t>
      </w:r>
    </w:p>
    <w:p w14:paraId="5C177732" w14:textId="77777777" w:rsidR="00040E0E" w:rsidRDefault="00040E0E" w:rsidP="00040E0E">
      <w:pPr>
        <w:pStyle w:val="ListParagraph"/>
      </w:pPr>
    </w:p>
    <w:p w14:paraId="1B79438F" w14:textId="09160C77" w:rsidR="004A6EB1" w:rsidRPr="000F42F1" w:rsidRDefault="00040E0E" w:rsidP="002B23C2">
      <w:pPr>
        <w:numPr>
          <w:ilvl w:val="0"/>
          <w:numId w:val="16"/>
        </w:numPr>
        <w:ind w:left="284"/>
        <w:jc w:val="both"/>
        <w:rPr>
          <w:b/>
          <w:bCs/>
          <w:szCs w:val="24"/>
        </w:rPr>
      </w:pPr>
      <w:r>
        <w:t xml:space="preserve">A key requirement once the results are known is the approval of a Funding Strategy Statement (FSS) – this document sets out how the Fund proposes to ensure that, over the life of the Fund it will be able to meet its present and future liabilities in full. </w:t>
      </w:r>
      <w:r w:rsidR="002B23C2">
        <w:t xml:space="preserve">The draft FSS (which included as appendices some key policies which had previously been in the body of the FSS) was considered by the Board on 1 December 2022. The consultation process has </w:t>
      </w:r>
      <w:r w:rsidR="002B23C2">
        <w:lastRenderedPageBreak/>
        <w:t>been completed, and no significant comments were received.  The final draft version will be submitted to the Pension Fund Committee for approval on 29 March 2023.</w:t>
      </w:r>
      <w:r w:rsidR="000F42F1">
        <w:t xml:space="preserve"> The latest Draft Funding Strategy Statement is attached – </w:t>
      </w:r>
      <w:r w:rsidR="000F42F1" w:rsidRPr="000F42F1">
        <w:rPr>
          <w:b/>
          <w:bCs/>
        </w:rPr>
        <w:t xml:space="preserve">appendix </w:t>
      </w:r>
      <w:r w:rsidR="00D72D41">
        <w:rPr>
          <w:b/>
          <w:bCs/>
        </w:rPr>
        <w:t>2</w:t>
      </w:r>
      <w:r w:rsidR="000F42F1" w:rsidRPr="000F42F1">
        <w:rPr>
          <w:b/>
          <w:bCs/>
        </w:rPr>
        <w:t xml:space="preserve">. </w:t>
      </w:r>
    </w:p>
    <w:p w14:paraId="4F48CC01" w14:textId="0856B1E0" w:rsidR="004A6EB1" w:rsidRDefault="004A6EB1" w:rsidP="004A6EB1">
      <w:pPr>
        <w:jc w:val="both"/>
      </w:pPr>
    </w:p>
    <w:p w14:paraId="0C2451EF" w14:textId="77777777" w:rsidR="00E31DE8" w:rsidRPr="000418B6" w:rsidRDefault="00E31DE8" w:rsidP="00E31DE8">
      <w:pPr>
        <w:jc w:val="both"/>
        <w:rPr>
          <w:b/>
          <w:bCs/>
        </w:rPr>
      </w:pPr>
      <w:r w:rsidRPr="000418B6">
        <w:rPr>
          <w:b/>
          <w:bCs/>
        </w:rPr>
        <w:t>Next Steps</w:t>
      </w:r>
    </w:p>
    <w:p w14:paraId="0BB93664" w14:textId="77777777" w:rsidR="00E31DE8" w:rsidRDefault="00E31DE8" w:rsidP="00E31DE8">
      <w:pPr>
        <w:pStyle w:val="ListParagraph"/>
      </w:pPr>
    </w:p>
    <w:p w14:paraId="7C7DCE4B" w14:textId="1B11F603" w:rsidR="00E31DE8" w:rsidRPr="00E31DE8" w:rsidRDefault="002B23C2" w:rsidP="0069584B">
      <w:pPr>
        <w:numPr>
          <w:ilvl w:val="0"/>
          <w:numId w:val="16"/>
        </w:numPr>
        <w:ind w:left="284"/>
        <w:jc w:val="both"/>
      </w:pPr>
      <w:r w:rsidRPr="007D6358">
        <w:rPr>
          <w:szCs w:val="24"/>
        </w:rPr>
        <w:t xml:space="preserve">From 1 April 2023 the Fund’s cash flow position will “worsen” in that </w:t>
      </w:r>
      <w:proofErr w:type="gramStart"/>
      <w:r w:rsidRPr="007D6358">
        <w:rPr>
          <w:szCs w:val="24"/>
        </w:rPr>
        <w:t>pensions</w:t>
      </w:r>
      <w:proofErr w:type="gramEnd"/>
      <w:r w:rsidRPr="007D6358">
        <w:rPr>
          <w:szCs w:val="24"/>
        </w:rPr>
        <w:t xml:space="preserve"> payable are expected to increase by 10.1% (the Regulations confirming this are awaited at the time of publishing this agenda)</w:t>
      </w:r>
      <w:r w:rsidR="001D62E4">
        <w:rPr>
          <w:szCs w:val="24"/>
        </w:rPr>
        <w:t>,</w:t>
      </w:r>
      <w:r w:rsidRPr="007D6358">
        <w:rPr>
          <w:szCs w:val="24"/>
        </w:rPr>
        <w:t xml:space="preserve"> while employer contributions are reducing in aggregate as indicated in paragraph 6 above. Therefore, at LBH’s request, the actuary has</w:t>
      </w:r>
      <w:r w:rsidR="00040E0E" w:rsidRPr="007D6358">
        <w:rPr>
          <w:szCs w:val="24"/>
        </w:rPr>
        <w:t xml:space="preserve"> produce</w:t>
      </w:r>
      <w:r w:rsidRPr="007D6358">
        <w:rPr>
          <w:szCs w:val="24"/>
        </w:rPr>
        <w:t>d</w:t>
      </w:r>
      <w:r w:rsidR="00040E0E" w:rsidRPr="007D6358">
        <w:rPr>
          <w:szCs w:val="24"/>
        </w:rPr>
        <w:t xml:space="preserve"> a </w:t>
      </w:r>
      <w:proofErr w:type="gramStart"/>
      <w:r w:rsidR="00040E0E" w:rsidRPr="007D6358">
        <w:rPr>
          <w:szCs w:val="24"/>
        </w:rPr>
        <w:t>long term</w:t>
      </w:r>
      <w:proofErr w:type="gramEnd"/>
      <w:r w:rsidR="00040E0E" w:rsidRPr="007D6358">
        <w:rPr>
          <w:szCs w:val="24"/>
        </w:rPr>
        <w:t xml:space="preserve"> cash flow forecast</w:t>
      </w:r>
      <w:r w:rsidRPr="007D6358">
        <w:rPr>
          <w:szCs w:val="24"/>
        </w:rPr>
        <w:t xml:space="preserve">. This has been shared with the Fund’s Investment Consultants, Aon, and </w:t>
      </w:r>
      <w:r w:rsidR="00040E0E" w:rsidRPr="007D6358">
        <w:rPr>
          <w:szCs w:val="24"/>
        </w:rPr>
        <w:t xml:space="preserve">will be used to inform the Investment Strategy Review which </w:t>
      </w:r>
      <w:r w:rsidRPr="007D6358">
        <w:rPr>
          <w:szCs w:val="24"/>
        </w:rPr>
        <w:t xml:space="preserve">is now beginning. </w:t>
      </w:r>
      <w:r w:rsidR="007D6358" w:rsidRPr="007D6358">
        <w:rPr>
          <w:szCs w:val="24"/>
        </w:rPr>
        <w:t>The Committee will consider the next steps for that review at its meeting on 29 March 2023.</w:t>
      </w:r>
      <w:r w:rsidR="00040E0E" w:rsidRPr="007D6358">
        <w:rPr>
          <w:szCs w:val="24"/>
        </w:rPr>
        <w:t xml:space="preserve"> </w:t>
      </w:r>
    </w:p>
    <w:p w14:paraId="5F6BD5FD" w14:textId="77777777" w:rsidR="006B5B52" w:rsidRDefault="006B5B52" w:rsidP="006B5B52">
      <w:pPr>
        <w:pStyle w:val="Heading2"/>
      </w:pPr>
      <w:r>
        <w:t>Legal Implications</w:t>
      </w:r>
    </w:p>
    <w:p w14:paraId="56739B89" w14:textId="77777777" w:rsidR="006B5B52" w:rsidRDefault="006B5B52" w:rsidP="006B5B52">
      <w:pPr>
        <w:pStyle w:val="ListParagraph"/>
      </w:pPr>
    </w:p>
    <w:p w14:paraId="6F5E5C69" w14:textId="7206A9D9" w:rsidR="00C305BC" w:rsidRDefault="00FF5D5C" w:rsidP="00A30436">
      <w:pPr>
        <w:numPr>
          <w:ilvl w:val="0"/>
          <w:numId w:val="16"/>
        </w:numPr>
        <w:jc w:val="both"/>
        <w:rPr>
          <w:szCs w:val="24"/>
        </w:rPr>
      </w:pPr>
      <w:r w:rsidRPr="00C305BC">
        <w:rPr>
          <w:szCs w:val="24"/>
        </w:rPr>
        <w:t xml:space="preserve"> </w:t>
      </w:r>
      <w:bookmarkStart w:id="0" w:name="_Hlk107326335"/>
      <w:r w:rsidR="002B4AF4" w:rsidRPr="00C305BC">
        <w:rPr>
          <w:szCs w:val="24"/>
        </w:rPr>
        <w:t>There are no direct legal implications arising from this report.</w:t>
      </w:r>
    </w:p>
    <w:p w14:paraId="04AED2CF" w14:textId="77777777" w:rsidR="00C305BC" w:rsidRDefault="00C305BC" w:rsidP="00C305BC">
      <w:pPr>
        <w:ind w:left="720"/>
        <w:jc w:val="both"/>
        <w:rPr>
          <w:szCs w:val="24"/>
        </w:rPr>
      </w:pPr>
    </w:p>
    <w:p w14:paraId="171CADE6" w14:textId="77777777" w:rsidR="001208EB" w:rsidRPr="001208EB" w:rsidRDefault="001208EB" w:rsidP="001208EB">
      <w:pPr>
        <w:numPr>
          <w:ilvl w:val="0"/>
          <w:numId w:val="16"/>
        </w:numPr>
        <w:jc w:val="both"/>
        <w:rPr>
          <w:szCs w:val="24"/>
        </w:rPr>
      </w:pPr>
      <w:r w:rsidRPr="001208EB">
        <w:rPr>
          <w:szCs w:val="24"/>
        </w:rPr>
        <w:t xml:space="preserve">The terms of reference for the Board include the Board’s role as set out in the following paragraphs. </w:t>
      </w:r>
    </w:p>
    <w:p w14:paraId="4248138A" w14:textId="77777777" w:rsidR="001208EB" w:rsidRDefault="001208EB" w:rsidP="001208EB">
      <w:pPr>
        <w:pStyle w:val="ListParagraph"/>
        <w:rPr>
          <w:szCs w:val="24"/>
        </w:rPr>
      </w:pPr>
    </w:p>
    <w:p w14:paraId="62227DCE" w14:textId="77777777" w:rsidR="001208EB" w:rsidRPr="00B17A17" w:rsidRDefault="001208EB" w:rsidP="001208EB">
      <w:pPr>
        <w:numPr>
          <w:ilvl w:val="0"/>
          <w:numId w:val="16"/>
        </w:numPr>
        <w:jc w:val="both"/>
        <w:rPr>
          <w:szCs w:val="24"/>
        </w:rPr>
      </w:pPr>
      <w:r w:rsidRPr="00B17A17">
        <w:rPr>
          <w:rFonts w:cs="Arial"/>
          <w:color w:val="262626"/>
          <w:szCs w:val="24"/>
          <w:lang w:eastAsia="en-GB"/>
        </w:rPr>
        <w:t>The role of the Board, as defined by sections 5(1) and (2) of the Public Service Pensions Act 2013, is to assist the Administering Authority (London Borough of Harrow) as Scheme Manager in ensuring the effective and efficient governance and administration of the Local Government Pension Scheme (LGPS) including:</w:t>
      </w:r>
    </w:p>
    <w:p w14:paraId="60413E85" w14:textId="77777777" w:rsidR="001208EB" w:rsidRPr="00B17A17" w:rsidRDefault="001208EB" w:rsidP="001208EB">
      <w:pPr>
        <w:pStyle w:val="ListParagraph"/>
        <w:numPr>
          <w:ilvl w:val="0"/>
          <w:numId w:val="34"/>
        </w:numPr>
        <w:shd w:val="clear" w:color="auto" w:fill="FFFFFF"/>
        <w:rPr>
          <w:color w:val="262626"/>
          <w:sz w:val="24"/>
          <w:szCs w:val="24"/>
        </w:rPr>
      </w:pPr>
      <w:r w:rsidRPr="00B17A17">
        <w:rPr>
          <w:color w:val="262626"/>
          <w:sz w:val="24"/>
          <w:szCs w:val="24"/>
        </w:rPr>
        <w:t xml:space="preserve">securing compliance with the LGPS regulations and other legislation relating to the governance and administration of the </w:t>
      </w:r>
      <w:proofErr w:type="gramStart"/>
      <w:r w:rsidRPr="00B17A17">
        <w:rPr>
          <w:color w:val="262626"/>
          <w:sz w:val="24"/>
          <w:szCs w:val="24"/>
        </w:rPr>
        <w:t>LGPS;</w:t>
      </w:r>
      <w:proofErr w:type="gramEnd"/>
    </w:p>
    <w:p w14:paraId="420869BB" w14:textId="77777777" w:rsidR="001208EB" w:rsidRPr="00B17A17" w:rsidRDefault="001208EB" w:rsidP="001208EB">
      <w:pPr>
        <w:pStyle w:val="ListParagraph"/>
        <w:numPr>
          <w:ilvl w:val="0"/>
          <w:numId w:val="34"/>
        </w:numPr>
        <w:shd w:val="clear" w:color="auto" w:fill="FFFFFF"/>
        <w:rPr>
          <w:color w:val="262626"/>
          <w:sz w:val="24"/>
          <w:szCs w:val="24"/>
        </w:rPr>
      </w:pPr>
      <w:r w:rsidRPr="00B17A17">
        <w:rPr>
          <w:color w:val="262626"/>
          <w:sz w:val="24"/>
          <w:szCs w:val="24"/>
        </w:rPr>
        <w:t>securing compliance with requirements imposed in relation to the LGPS by the Pensions Regulator; and</w:t>
      </w:r>
    </w:p>
    <w:p w14:paraId="57CCF69C" w14:textId="77777777" w:rsidR="001208EB" w:rsidRPr="00B17A17" w:rsidRDefault="001208EB" w:rsidP="001208EB">
      <w:pPr>
        <w:pStyle w:val="ListParagraph"/>
        <w:numPr>
          <w:ilvl w:val="0"/>
          <w:numId w:val="34"/>
        </w:numPr>
        <w:shd w:val="clear" w:color="auto" w:fill="FFFFFF"/>
        <w:spacing w:after="160"/>
        <w:rPr>
          <w:color w:val="262626"/>
          <w:sz w:val="24"/>
          <w:szCs w:val="24"/>
        </w:rPr>
      </w:pPr>
      <w:r w:rsidRPr="00B17A17">
        <w:rPr>
          <w:color w:val="262626"/>
          <w:sz w:val="24"/>
          <w:szCs w:val="24"/>
        </w:rPr>
        <w:t>such other matters the LGPS regulations may specify.</w:t>
      </w:r>
    </w:p>
    <w:p w14:paraId="6D1DAA0B" w14:textId="77777777" w:rsidR="001208EB" w:rsidRDefault="001208EB" w:rsidP="001208EB">
      <w:pPr>
        <w:numPr>
          <w:ilvl w:val="0"/>
          <w:numId w:val="16"/>
        </w:numPr>
        <w:shd w:val="clear" w:color="auto" w:fill="FFFFFF"/>
        <w:jc w:val="both"/>
        <w:rPr>
          <w:rFonts w:cs="Arial"/>
          <w:color w:val="262626"/>
          <w:szCs w:val="24"/>
          <w:lang w:eastAsia="en-GB"/>
        </w:rPr>
      </w:pPr>
      <w:r w:rsidRPr="00B17A17">
        <w:rPr>
          <w:rFonts w:cs="Arial"/>
          <w:color w:val="262626"/>
          <w:szCs w:val="24"/>
          <w:lang w:eastAsia="en-GB"/>
        </w:rPr>
        <w:t>The Administering Authority retains ultimate responsibility for the administration and governance of the scheme.  The role of the Board is to support the Administering Authority to fulfil that responsibility. </w:t>
      </w:r>
    </w:p>
    <w:p w14:paraId="26114D00" w14:textId="77777777" w:rsidR="001208EB" w:rsidRPr="00B17A17" w:rsidRDefault="001208EB" w:rsidP="001208EB">
      <w:pPr>
        <w:shd w:val="clear" w:color="auto" w:fill="FFFFFF"/>
        <w:ind w:left="720"/>
        <w:jc w:val="both"/>
        <w:rPr>
          <w:rFonts w:cs="Arial"/>
          <w:color w:val="262626"/>
          <w:szCs w:val="24"/>
          <w:lang w:eastAsia="en-GB"/>
        </w:rPr>
      </w:pPr>
    </w:p>
    <w:p w14:paraId="00C3CD26" w14:textId="77777777" w:rsidR="001208EB" w:rsidRPr="00B17A17" w:rsidRDefault="001208EB" w:rsidP="001208EB">
      <w:pPr>
        <w:numPr>
          <w:ilvl w:val="0"/>
          <w:numId w:val="16"/>
        </w:numPr>
        <w:shd w:val="clear" w:color="auto" w:fill="FFFFFF"/>
        <w:jc w:val="both"/>
        <w:rPr>
          <w:rFonts w:cs="Arial"/>
          <w:color w:val="262626"/>
          <w:szCs w:val="24"/>
          <w:lang w:eastAsia="en-GB"/>
        </w:rPr>
      </w:pPr>
      <w:r w:rsidRPr="00B17A17">
        <w:rPr>
          <w:rFonts w:cs="Arial"/>
          <w:color w:val="262626"/>
          <w:szCs w:val="24"/>
          <w:lang w:eastAsia="en-GB"/>
        </w:rPr>
        <w:t>In its role, The Board will have oversight of the administration of the fund including:</w:t>
      </w:r>
    </w:p>
    <w:p w14:paraId="72A1DD9A" w14:textId="77777777" w:rsidR="001208EB" w:rsidRPr="00B17A17" w:rsidRDefault="001208EB" w:rsidP="001208EB">
      <w:pPr>
        <w:shd w:val="clear" w:color="auto" w:fill="FFFFFF"/>
        <w:ind w:left="720"/>
        <w:rPr>
          <w:rFonts w:cs="Arial"/>
          <w:color w:val="262626"/>
          <w:szCs w:val="24"/>
          <w:lang w:eastAsia="en-GB"/>
        </w:rPr>
      </w:pPr>
      <w:r w:rsidRPr="00B17A17">
        <w:rPr>
          <w:rFonts w:cs="Arial"/>
          <w:color w:val="262626"/>
          <w:szCs w:val="24"/>
          <w:lang w:eastAsia="en-GB"/>
        </w:rPr>
        <w:t> </w:t>
      </w:r>
    </w:p>
    <w:p w14:paraId="46BF62FE" w14:textId="3677B1AA" w:rsidR="001208EB" w:rsidRPr="00B17A17" w:rsidRDefault="001208EB" w:rsidP="001208EB">
      <w:pPr>
        <w:shd w:val="clear" w:color="auto" w:fill="FFFFFF"/>
        <w:ind w:left="1440" w:hanging="720"/>
        <w:rPr>
          <w:rFonts w:cs="Arial"/>
          <w:color w:val="262626"/>
          <w:szCs w:val="24"/>
          <w:lang w:eastAsia="en-GB"/>
        </w:rPr>
      </w:pPr>
      <w:r w:rsidRPr="00B17A17">
        <w:rPr>
          <w:rFonts w:cs="Arial"/>
          <w:color w:val="262626"/>
          <w:szCs w:val="24"/>
          <w:lang w:eastAsia="en-GB"/>
        </w:rPr>
        <w:t>a.</w:t>
      </w:r>
      <w:r w:rsidRPr="00B17A17">
        <w:rPr>
          <w:rFonts w:ascii="Times New Roman" w:hAnsi="Times New Roman"/>
          <w:color w:val="262626"/>
          <w:sz w:val="14"/>
          <w:szCs w:val="14"/>
          <w:lang w:eastAsia="en-GB"/>
        </w:rPr>
        <w:t>           </w:t>
      </w:r>
      <w:r w:rsidRPr="00B17A17">
        <w:rPr>
          <w:rFonts w:cs="Arial"/>
          <w:color w:val="262626"/>
          <w:szCs w:val="24"/>
          <w:lang w:eastAsia="en-GB"/>
        </w:rPr>
        <w:t xml:space="preserve"> The effectiveness of the </w:t>
      </w:r>
      <w:r w:rsidR="00FE007E" w:rsidRPr="00B17A17">
        <w:rPr>
          <w:rFonts w:cs="Arial"/>
          <w:color w:val="262626"/>
          <w:szCs w:val="24"/>
          <w:lang w:eastAsia="en-GB"/>
        </w:rPr>
        <w:t>decision-making</w:t>
      </w:r>
      <w:r w:rsidRPr="00B17A17">
        <w:rPr>
          <w:rFonts w:cs="Arial"/>
          <w:color w:val="262626"/>
          <w:szCs w:val="24"/>
          <w:lang w:eastAsia="en-GB"/>
        </w:rPr>
        <w:t xml:space="preserve"> process</w:t>
      </w:r>
    </w:p>
    <w:p w14:paraId="37458E01" w14:textId="77777777" w:rsidR="001208EB" w:rsidRPr="00B17A17" w:rsidRDefault="001208EB" w:rsidP="001208EB">
      <w:pPr>
        <w:shd w:val="clear" w:color="auto" w:fill="FFFFFF"/>
        <w:ind w:left="1440" w:hanging="720"/>
        <w:rPr>
          <w:rFonts w:cs="Arial"/>
          <w:color w:val="262626"/>
          <w:szCs w:val="24"/>
          <w:lang w:eastAsia="en-GB"/>
        </w:rPr>
      </w:pPr>
      <w:r w:rsidRPr="00B17A17">
        <w:rPr>
          <w:rFonts w:cs="Arial"/>
          <w:color w:val="262626"/>
          <w:szCs w:val="24"/>
          <w:lang w:eastAsia="en-GB"/>
        </w:rPr>
        <w:t>b.</w:t>
      </w:r>
      <w:r w:rsidRPr="00B17A17">
        <w:rPr>
          <w:rFonts w:ascii="Times New Roman" w:hAnsi="Times New Roman"/>
          <w:color w:val="262626"/>
          <w:sz w:val="14"/>
          <w:szCs w:val="14"/>
          <w:lang w:eastAsia="en-GB"/>
        </w:rPr>
        <w:t>           </w:t>
      </w:r>
      <w:r w:rsidRPr="00B17A17">
        <w:rPr>
          <w:rFonts w:cs="Arial"/>
          <w:color w:val="262626"/>
          <w:szCs w:val="24"/>
          <w:lang w:eastAsia="en-GB"/>
        </w:rPr>
        <w:t> The direction of the Fund and its overall objectives</w:t>
      </w:r>
    </w:p>
    <w:p w14:paraId="02658D24" w14:textId="77777777" w:rsidR="001208EB" w:rsidRPr="00B17A17" w:rsidRDefault="001208EB" w:rsidP="001208EB">
      <w:pPr>
        <w:shd w:val="clear" w:color="auto" w:fill="FFFFFF"/>
        <w:ind w:left="1440" w:hanging="720"/>
        <w:rPr>
          <w:rFonts w:cs="Arial"/>
          <w:color w:val="262626"/>
          <w:szCs w:val="24"/>
          <w:lang w:eastAsia="en-GB"/>
        </w:rPr>
      </w:pPr>
      <w:r w:rsidRPr="00B17A17">
        <w:rPr>
          <w:rFonts w:cs="Arial"/>
          <w:color w:val="262626"/>
          <w:szCs w:val="24"/>
          <w:lang w:eastAsia="en-GB"/>
        </w:rPr>
        <w:t>c.</w:t>
      </w:r>
      <w:r w:rsidRPr="00B17A17">
        <w:rPr>
          <w:rFonts w:ascii="Times New Roman" w:hAnsi="Times New Roman"/>
          <w:color w:val="262626"/>
          <w:sz w:val="14"/>
          <w:szCs w:val="14"/>
          <w:lang w:eastAsia="en-GB"/>
        </w:rPr>
        <w:t>           </w:t>
      </w:r>
      <w:r w:rsidRPr="00B17A17">
        <w:rPr>
          <w:rFonts w:cs="Arial"/>
          <w:color w:val="262626"/>
          <w:szCs w:val="24"/>
          <w:lang w:eastAsia="en-GB"/>
        </w:rPr>
        <w:t> The level of transparency in the conduct of the Fund’s activities</w:t>
      </w:r>
    </w:p>
    <w:p w14:paraId="0CE44A37" w14:textId="77777777" w:rsidR="001208EB" w:rsidRPr="00B17A17" w:rsidRDefault="001208EB" w:rsidP="001208EB">
      <w:pPr>
        <w:shd w:val="clear" w:color="auto" w:fill="FFFFFF"/>
        <w:ind w:left="1440" w:hanging="720"/>
        <w:rPr>
          <w:rFonts w:cs="Arial"/>
          <w:color w:val="262626"/>
          <w:szCs w:val="24"/>
          <w:lang w:eastAsia="en-GB"/>
        </w:rPr>
      </w:pPr>
      <w:r w:rsidRPr="00B17A17">
        <w:rPr>
          <w:rFonts w:cs="Arial"/>
          <w:color w:val="262626"/>
          <w:szCs w:val="24"/>
          <w:lang w:eastAsia="en-GB"/>
        </w:rPr>
        <w:t>d.</w:t>
      </w:r>
      <w:r w:rsidRPr="00B17A17">
        <w:rPr>
          <w:rFonts w:ascii="Times New Roman" w:hAnsi="Times New Roman"/>
          <w:color w:val="262626"/>
          <w:sz w:val="14"/>
          <w:szCs w:val="14"/>
          <w:lang w:eastAsia="en-GB"/>
        </w:rPr>
        <w:t>           </w:t>
      </w:r>
      <w:r w:rsidRPr="00B17A17">
        <w:rPr>
          <w:rFonts w:cs="Arial"/>
          <w:color w:val="262626"/>
          <w:szCs w:val="24"/>
          <w:lang w:eastAsia="en-GB"/>
        </w:rPr>
        <w:t> The administration of benefits and contributions</w:t>
      </w:r>
    </w:p>
    <w:p w14:paraId="2CFFD2EF" w14:textId="77777777" w:rsidR="001208EB" w:rsidRPr="00B17A17" w:rsidRDefault="001208EB" w:rsidP="001208EB">
      <w:pPr>
        <w:shd w:val="clear" w:color="auto" w:fill="FFFFFF"/>
        <w:ind w:left="720"/>
        <w:rPr>
          <w:rFonts w:cs="Arial"/>
          <w:color w:val="262626"/>
          <w:szCs w:val="24"/>
          <w:lang w:eastAsia="en-GB"/>
        </w:rPr>
      </w:pPr>
      <w:r w:rsidRPr="00B17A17">
        <w:rPr>
          <w:rFonts w:cs="Arial"/>
          <w:color w:val="262626"/>
          <w:szCs w:val="24"/>
          <w:lang w:eastAsia="en-GB"/>
        </w:rPr>
        <w:t> </w:t>
      </w:r>
    </w:p>
    <w:p w14:paraId="6D4BF912" w14:textId="77777777" w:rsidR="001208EB" w:rsidRPr="00B17A17" w:rsidRDefault="001208EB" w:rsidP="001208EB">
      <w:pPr>
        <w:numPr>
          <w:ilvl w:val="0"/>
          <w:numId w:val="16"/>
        </w:numPr>
        <w:jc w:val="both"/>
        <w:rPr>
          <w:szCs w:val="24"/>
        </w:rPr>
      </w:pPr>
      <w:r w:rsidRPr="00B17A17">
        <w:rPr>
          <w:rFonts w:cs="Arial"/>
          <w:color w:val="262626"/>
          <w:szCs w:val="24"/>
          <w:lang w:eastAsia="en-GB"/>
        </w:rPr>
        <w:t>The Board will provide the Scheme Manager with such information as it requires to ensure that any Member of the Board or person to be appointed to the Board does not have a conflict of interest.</w:t>
      </w:r>
    </w:p>
    <w:p w14:paraId="169F2BD4" w14:textId="77777777" w:rsidR="001208EB" w:rsidRPr="00B17A17" w:rsidRDefault="001208EB" w:rsidP="001208EB">
      <w:pPr>
        <w:ind w:left="720"/>
        <w:jc w:val="both"/>
        <w:rPr>
          <w:szCs w:val="24"/>
        </w:rPr>
      </w:pPr>
    </w:p>
    <w:p w14:paraId="73611EAF" w14:textId="77777777" w:rsidR="001208EB" w:rsidRPr="00B17A17" w:rsidRDefault="001208EB" w:rsidP="001208EB">
      <w:pPr>
        <w:numPr>
          <w:ilvl w:val="0"/>
          <w:numId w:val="16"/>
        </w:numPr>
        <w:jc w:val="both"/>
        <w:rPr>
          <w:szCs w:val="24"/>
        </w:rPr>
      </w:pPr>
      <w:r w:rsidRPr="00B17A17">
        <w:rPr>
          <w:rFonts w:cs="Arial"/>
          <w:color w:val="262626"/>
          <w:szCs w:val="24"/>
          <w:lang w:eastAsia="en-GB"/>
        </w:rPr>
        <w:lastRenderedPageBreak/>
        <w:t>The Board will ensure it effectively and efficiently complies with the Code of Practice on the Governance and Administration of Public Service Pension Schemes issued by the Pensions Regulator.  It will help to ensure that the Fund is managed in the same way.</w:t>
      </w:r>
    </w:p>
    <w:p w14:paraId="6FE30207" w14:textId="77777777" w:rsidR="001208EB" w:rsidRDefault="001208EB" w:rsidP="001208EB">
      <w:pPr>
        <w:pStyle w:val="ListParagraph"/>
        <w:rPr>
          <w:szCs w:val="24"/>
        </w:rPr>
      </w:pPr>
    </w:p>
    <w:p w14:paraId="72D1BA74" w14:textId="77777777" w:rsidR="001208EB" w:rsidRPr="00B17A17" w:rsidRDefault="001208EB" w:rsidP="001208EB">
      <w:pPr>
        <w:numPr>
          <w:ilvl w:val="0"/>
          <w:numId w:val="16"/>
        </w:numPr>
        <w:jc w:val="both"/>
        <w:rPr>
          <w:szCs w:val="24"/>
        </w:rPr>
      </w:pPr>
      <w:r w:rsidRPr="00B17A17">
        <w:rPr>
          <w:rFonts w:cs="Arial"/>
          <w:color w:val="262626"/>
          <w:szCs w:val="24"/>
          <w:lang w:eastAsia="en-GB"/>
        </w:rPr>
        <w:t>The Board shall meet sufficiently regularly to discharge its duties and responsibilities effectively.</w:t>
      </w:r>
    </w:p>
    <w:bookmarkEnd w:id="0"/>
    <w:p w14:paraId="75BF25CE" w14:textId="77777777" w:rsidR="006B5B52" w:rsidRDefault="006B5B52" w:rsidP="006B5B52">
      <w:pPr>
        <w:pStyle w:val="Heading2"/>
        <w:spacing w:after="240"/>
      </w:pPr>
      <w:r>
        <w:t>Financial Implications</w:t>
      </w:r>
    </w:p>
    <w:p w14:paraId="42CA06A9" w14:textId="3F95D7F2" w:rsidR="006B5B52" w:rsidRDefault="00FF5D5C" w:rsidP="00EB0AAE">
      <w:pPr>
        <w:numPr>
          <w:ilvl w:val="0"/>
          <w:numId w:val="16"/>
        </w:numPr>
        <w:jc w:val="both"/>
        <w:rPr>
          <w:szCs w:val="24"/>
          <w:lang w:val="en-US"/>
        </w:rPr>
      </w:pPr>
      <w:r>
        <w:rPr>
          <w:szCs w:val="24"/>
          <w:lang w:val="en-US"/>
        </w:rPr>
        <w:t>The</w:t>
      </w:r>
      <w:r w:rsidR="002B4AF4">
        <w:rPr>
          <w:szCs w:val="24"/>
          <w:lang w:val="en-US"/>
        </w:rPr>
        <w:t xml:space="preserve">re </w:t>
      </w:r>
      <w:r w:rsidR="008857AA">
        <w:rPr>
          <w:szCs w:val="24"/>
          <w:lang w:val="en-US"/>
        </w:rPr>
        <w:t>is</w:t>
      </w:r>
      <w:r w:rsidR="002B4AF4">
        <w:rPr>
          <w:szCs w:val="24"/>
          <w:lang w:val="en-US"/>
        </w:rPr>
        <w:t xml:space="preserve"> a cost of engaging Aquila Heywood to assist in the collection of employer data in readiness to implement fully the Mc</w:t>
      </w:r>
      <w:r w:rsidR="00294964">
        <w:rPr>
          <w:szCs w:val="24"/>
          <w:lang w:val="en-US"/>
        </w:rPr>
        <w:t>C</w:t>
      </w:r>
      <w:r w:rsidR="002B4AF4">
        <w:rPr>
          <w:szCs w:val="24"/>
          <w:lang w:val="en-US"/>
        </w:rPr>
        <w:t xml:space="preserve">loud Judgement when the new Regulations become available. </w:t>
      </w:r>
      <w:r w:rsidR="008A750D">
        <w:rPr>
          <w:szCs w:val="24"/>
          <w:lang w:val="en-US"/>
        </w:rPr>
        <w:t xml:space="preserve">The work to deliver the triennial valuation will result in additional fees payable to </w:t>
      </w:r>
      <w:r w:rsidR="00C305BC">
        <w:rPr>
          <w:szCs w:val="24"/>
          <w:lang w:val="en-US"/>
        </w:rPr>
        <w:t>the Fund’s</w:t>
      </w:r>
      <w:r w:rsidR="008A750D">
        <w:rPr>
          <w:szCs w:val="24"/>
          <w:lang w:val="en-US"/>
        </w:rPr>
        <w:t xml:space="preserve"> actuary, Hymans Robertson. </w:t>
      </w:r>
      <w:r w:rsidR="002B4AF4">
        <w:rPr>
          <w:szCs w:val="24"/>
          <w:lang w:val="en-US"/>
        </w:rPr>
        <w:t>Th</w:t>
      </w:r>
      <w:r w:rsidR="008A750D">
        <w:rPr>
          <w:szCs w:val="24"/>
          <w:lang w:val="en-US"/>
        </w:rPr>
        <w:t>ese</w:t>
      </w:r>
      <w:r w:rsidR="002B4AF4">
        <w:rPr>
          <w:szCs w:val="24"/>
          <w:lang w:val="en-US"/>
        </w:rPr>
        <w:t xml:space="preserve"> cost</w:t>
      </w:r>
      <w:r w:rsidR="008A750D">
        <w:rPr>
          <w:szCs w:val="24"/>
          <w:lang w:val="en-US"/>
        </w:rPr>
        <w:t>s</w:t>
      </w:r>
      <w:r w:rsidR="002B4AF4">
        <w:rPr>
          <w:szCs w:val="24"/>
          <w:lang w:val="en-US"/>
        </w:rPr>
        <w:t xml:space="preserve"> </w:t>
      </w:r>
      <w:r w:rsidR="00F479B3">
        <w:rPr>
          <w:szCs w:val="24"/>
          <w:lang w:val="en-US"/>
        </w:rPr>
        <w:t>are being / will be</w:t>
      </w:r>
      <w:r>
        <w:rPr>
          <w:szCs w:val="24"/>
          <w:lang w:val="en-US"/>
        </w:rPr>
        <w:t xml:space="preserve"> met from the Pension Fund.</w:t>
      </w:r>
    </w:p>
    <w:p w14:paraId="0568C5C0" w14:textId="77777777" w:rsidR="006B5B52" w:rsidRPr="003D2FFE" w:rsidRDefault="006B5B52" w:rsidP="006B5B52">
      <w:pPr>
        <w:pStyle w:val="Heading2"/>
        <w:spacing w:after="240"/>
      </w:pPr>
      <w:r>
        <w:t>Risk Management Implications</w:t>
      </w:r>
    </w:p>
    <w:p w14:paraId="4C949C7A" w14:textId="7B435603" w:rsidR="002B4AF4" w:rsidRPr="003F5AF9" w:rsidRDefault="002B4AF4" w:rsidP="002B4AF4">
      <w:pPr>
        <w:numPr>
          <w:ilvl w:val="0"/>
          <w:numId w:val="16"/>
        </w:numPr>
        <w:autoSpaceDE w:val="0"/>
        <w:autoSpaceDN w:val="0"/>
        <w:adjustRightInd w:val="0"/>
        <w:rPr>
          <w:rFonts w:cs="Arial"/>
          <w:color w:val="000000"/>
          <w:szCs w:val="24"/>
          <w:lang w:eastAsia="en-GB"/>
        </w:rPr>
      </w:pPr>
      <w:r w:rsidRPr="00690F76">
        <w:t xml:space="preserve">The Pension Fund’s Risk Register is reviewed regularly by both </w:t>
      </w:r>
      <w:r>
        <w:t xml:space="preserve">the Pension Fund </w:t>
      </w:r>
      <w:r w:rsidRPr="00690F76">
        <w:t xml:space="preserve">Committee and by the Board. </w:t>
      </w:r>
      <w:r>
        <w:t xml:space="preserve">The </w:t>
      </w:r>
      <w:r w:rsidR="00953FF1">
        <w:t xml:space="preserve">next </w:t>
      </w:r>
      <w:r>
        <w:t xml:space="preserve">review </w:t>
      </w:r>
      <w:r w:rsidR="00953FF1">
        <w:t xml:space="preserve">will be considered </w:t>
      </w:r>
      <w:r w:rsidR="004B2C2F">
        <w:t>elsewhere on the agenda for this meeting.</w:t>
      </w:r>
      <w:r>
        <w:t xml:space="preserve"> </w:t>
      </w:r>
    </w:p>
    <w:p w14:paraId="7C43BF78" w14:textId="77777777" w:rsidR="002B4AF4" w:rsidRPr="003F5AF9" w:rsidRDefault="002B4AF4" w:rsidP="002B4AF4">
      <w:pPr>
        <w:autoSpaceDE w:val="0"/>
        <w:autoSpaceDN w:val="0"/>
        <w:adjustRightInd w:val="0"/>
        <w:ind w:left="426"/>
        <w:rPr>
          <w:rFonts w:cs="Arial"/>
          <w:color w:val="000000"/>
          <w:szCs w:val="24"/>
          <w:lang w:eastAsia="en-GB"/>
        </w:rPr>
      </w:pPr>
    </w:p>
    <w:p w14:paraId="462D9ECD" w14:textId="0DD1887F" w:rsidR="006B5B52" w:rsidRPr="00C55540" w:rsidRDefault="002B4AF4" w:rsidP="002B4AF4">
      <w:pPr>
        <w:numPr>
          <w:ilvl w:val="0"/>
          <w:numId w:val="16"/>
        </w:numPr>
        <w:jc w:val="both"/>
      </w:pPr>
      <w:r w:rsidRPr="00690F76">
        <w:t>There are no specific risk management implications arising from this report</w:t>
      </w:r>
      <w:r>
        <w:t>.</w:t>
      </w:r>
      <w:r w:rsidR="005D3267">
        <w:t xml:space="preserve"> </w:t>
      </w:r>
    </w:p>
    <w:p w14:paraId="16855B49" w14:textId="77777777" w:rsidR="00C55540" w:rsidRDefault="00C55540" w:rsidP="00C55540">
      <w:pPr>
        <w:pStyle w:val="Heading2"/>
        <w:keepNext/>
        <w:spacing w:after="240"/>
      </w:pPr>
      <w:r w:rsidRPr="004A2543">
        <w:t>Equalities implications</w:t>
      </w:r>
      <w:r>
        <w:t xml:space="preserve"> / Public Sector Equality Duty </w:t>
      </w:r>
    </w:p>
    <w:p w14:paraId="150BCE92" w14:textId="54EFFC9B" w:rsidR="00C55540" w:rsidRPr="00C55540" w:rsidRDefault="00C55540" w:rsidP="00C55540">
      <w:pPr>
        <w:pStyle w:val="ListParagraph"/>
        <w:numPr>
          <w:ilvl w:val="0"/>
          <w:numId w:val="16"/>
        </w:numPr>
        <w:rPr>
          <w:sz w:val="24"/>
          <w:szCs w:val="24"/>
        </w:rPr>
      </w:pPr>
      <w:r w:rsidRPr="00C55540">
        <w:rPr>
          <w:sz w:val="24"/>
          <w:szCs w:val="24"/>
        </w:rPr>
        <w:t xml:space="preserve">Was an Equality Impact Assessment carried out?  No </w:t>
      </w:r>
    </w:p>
    <w:p w14:paraId="010082B9" w14:textId="77777777" w:rsidR="00C55540" w:rsidRPr="00C55540" w:rsidRDefault="00C55540" w:rsidP="00C55540">
      <w:pPr>
        <w:rPr>
          <w:szCs w:val="24"/>
        </w:rPr>
      </w:pPr>
    </w:p>
    <w:p w14:paraId="6F845081" w14:textId="3BBA24D2" w:rsidR="00C55540" w:rsidRPr="00C55540" w:rsidRDefault="00C55540" w:rsidP="0036007A">
      <w:pPr>
        <w:numPr>
          <w:ilvl w:val="0"/>
          <w:numId w:val="16"/>
        </w:numPr>
        <w:jc w:val="both"/>
        <w:rPr>
          <w:szCs w:val="24"/>
        </w:rPr>
      </w:pPr>
      <w:r w:rsidRPr="00C55540">
        <w:rPr>
          <w:szCs w:val="24"/>
        </w:rPr>
        <w:t>There are no direct equalities implications arising from this report</w:t>
      </w:r>
      <w:r w:rsidR="00440519">
        <w:rPr>
          <w:szCs w:val="24"/>
        </w:rPr>
        <w:t>.</w:t>
      </w:r>
    </w:p>
    <w:p w14:paraId="3EEDC6F2" w14:textId="77777777" w:rsidR="00C55540" w:rsidRPr="00CD57D8" w:rsidRDefault="00C55540" w:rsidP="00C55540">
      <w:pPr>
        <w:pStyle w:val="Heading2"/>
        <w:spacing w:after="240"/>
      </w:pPr>
      <w:r>
        <w:t xml:space="preserve">Council </w:t>
      </w:r>
      <w:r w:rsidRPr="00CD57D8">
        <w:t>Priorities</w:t>
      </w:r>
    </w:p>
    <w:p w14:paraId="270E4104" w14:textId="35D48DA4" w:rsidR="00C55540" w:rsidRDefault="00C55540" w:rsidP="00C55540">
      <w:pPr>
        <w:pStyle w:val="ListParagraph"/>
        <w:numPr>
          <w:ilvl w:val="0"/>
          <w:numId w:val="16"/>
        </w:numPr>
        <w:rPr>
          <w:sz w:val="24"/>
          <w:szCs w:val="24"/>
          <w:lang w:val="en-US"/>
        </w:rPr>
      </w:pPr>
      <w:r w:rsidRPr="00A175BD">
        <w:rPr>
          <w:sz w:val="24"/>
          <w:szCs w:val="24"/>
          <w:lang w:val="en-US"/>
        </w:rPr>
        <w:t xml:space="preserve">The performance of the Pension Fund directly affects the level of employer contribution which then, in turn, affects the resources available for the Council’s priorities. </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51AA046D" w:rsidR="00912904" w:rsidRPr="00A66326" w:rsidRDefault="00912904" w:rsidP="00912904">
      <w:pPr>
        <w:rPr>
          <w:sz w:val="28"/>
        </w:rPr>
      </w:pPr>
      <w:r w:rsidRPr="00A66326">
        <w:rPr>
          <w:b/>
          <w:sz w:val="28"/>
        </w:rPr>
        <w:t xml:space="preserve">Statutory Officer:  </w:t>
      </w:r>
      <w:r w:rsidR="00D72D41">
        <w:rPr>
          <w:b/>
          <w:sz w:val="28"/>
        </w:rPr>
        <w:t>Dawn Calvert</w:t>
      </w:r>
    </w:p>
    <w:p w14:paraId="57640BD9" w14:textId="39987006" w:rsidR="00912904" w:rsidRPr="00A66326" w:rsidRDefault="00912904" w:rsidP="00912904">
      <w:r w:rsidRPr="00A66326">
        <w:t>Signed by the Chief Financial Officer</w:t>
      </w:r>
    </w:p>
    <w:p w14:paraId="5745A2E3" w14:textId="79B05375" w:rsidR="00912904" w:rsidRDefault="00912904" w:rsidP="00912904">
      <w:pPr>
        <w:spacing w:after="480"/>
        <w:rPr>
          <w:b/>
          <w:sz w:val="28"/>
        </w:rPr>
      </w:pPr>
      <w:r w:rsidRPr="00A66326">
        <w:rPr>
          <w:b/>
          <w:sz w:val="28"/>
        </w:rPr>
        <w:t xml:space="preserve">Date:  </w:t>
      </w:r>
      <w:r w:rsidR="00D72D41">
        <w:rPr>
          <w:b/>
          <w:sz w:val="28"/>
        </w:rPr>
        <w:t>21/02/2023</w:t>
      </w:r>
    </w:p>
    <w:p w14:paraId="2586CC50" w14:textId="2FD4F70B" w:rsidR="00912904" w:rsidRPr="00A66326" w:rsidRDefault="00912904" w:rsidP="00912904">
      <w:pPr>
        <w:rPr>
          <w:sz w:val="28"/>
        </w:rPr>
      </w:pPr>
      <w:r w:rsidRPr="00A66326">
        <w:rPr>
          <w:b/>
          <w:sz w:val="28"/>
        </w:rPr>
        <w:lastRenderedPageBreak/>
        <w:t xml:space="preserve">Statutory Officer:  </w:t>
      </w:r>
      <w:r w:rsidR="00FA3FC4">
        <w:rPr>
          <w:b/>
          <w:sz w:val="28"/>
        </w:rPr>
        <w:t>Sharon Clarke</w:t>
      </w:r>
    </w:p>
    <w:p w14:paraId="3F58D77A" w14:textId="49A4BCCE" w:rsidR="00912904" w:rsidRPr="00A66326" w:rsidRDefault="00912904" w:rsidP="00912904">
      <w:r w:rsidRPr="00A66326">
        <w:t>Signed on behalf of the Monitoring Officer</w:t>
      </w:r>
    </w:p>
    <w:p w14:paraId="61F8C7E6" w14:textId="3BDD0B4D" w:rsidR="00912904" w:rsidRPr="003313EA" w:rsidRDefault="00912904" w:rsidP="00912904">
      <w:pPr>
        <w:spacing w:after="480"/>
        <w:rPr>
          <w:sz w:val="28"/>
        </w:rPr>
      </w:pPr>
      <w:r w:rsidRPr="00A66326">
        <w:rPr>
          <w:b/>
          <w:sz w:val="28"/>
        </w:rPr>
        <w:t xml:space="preserve">Date:  </w:t>
      </w:r>
      <w:r w:rsidR="00FA3FC4">
        <w:rPr>
          <w:b/>
          <w:sz w:val="28"/>
        </w:rPr>
        <w:t>16/02/2023</w:t>
      </w:r>
    </w:p>
    <w:p w14:paraId="41BE0AE1" w14:textId="0F526492" w:rsidR="00142155" w:rsidRDefault="004A4A1D" w:rsidP="00912904">
      <w:pPr>
        <w:rPr>
          <w:b/>
          <w:sz w:val="28"/>
        </w:rPr>
      </w:pPr>
      <w:r>
        <w:rPr>
          <w:b/>
          <w:sz w:val="28"/>
        </w:rPr>
        <w:t>Chief</w:t>
      </w:r>
      <w:r w:rsidR="00912904" w:rsidRPr="00A66326">
        <w:rPr>
          <w:b/>
          <w:sz w:val="28"/>
        </w:rPr>
        <w:t xml:space="preserve"> Officer: </w:t>
      </w:r>
      <w:r w:rsidR="00D72D41">
        <w:rPr>
          <w:b/>
          <w:sz w:val="28"/>
        </w:rPr>
        <w:t>Dawn Calvert</w:t>
      </w:r>
    </w:p>
    <w:p w14:paraId="12E4D11B" w14:textId="2A5214C2" w:rsidR="00912904" w:rsidRPr="00A66326" w:rsidRDefault="00365D29" w:rsidP="00912904">
      <w:r>
        <w:t>Signed</w:t>
      </w:r>
      <w:r w:rsidR="00912904" w:rsidRPr="00A66326">
        <w:t xml:space="preserve"> </w:t>
      </w:r>
      <w:r w:rsidR="00A845EF">
        <w:t>on behalf of</w:t>
      </w:r>
      <w:r w:rsidR="002E1AF6">
        <w:t xml:space="preserve"> </w:t>
      </w:r>
      <w:r w:rsidR="00912904" w:rsidRPr="00A66326">
        <w:t>the C</w:t>
      </w:r>
      <w:r w:rsidR="00D24343">
        <w:t>hief Executive</w:t>
      </w:r>
    </w:p>
    <w:p w14:paraId="21482980" w14:textId="35694663" w:rsidR="00912904" w:rsidRPr="00A66326" w:rsidRDefault="00912904" w:rsidP="00912904">
      <w:pPr>
        <w:spacing w:after="480"/>
        <w:rPr>
          <w:sz w:val="28"/>
        </w:rPr>
      </w:pPr>
      <w:r w:rsidRPr="00A66326">
        <w:rPr>
          <w:b/>
          <w:sz w:val="28"/>
        </w:rPr>
        <w:t xml:space="preserve">Date:  </w:t>
      </w:r>
      <w:r w:rsidR="00D72D41">
        <w:rPr>
          <w:b/>
          <w:sz w:val="28"/>
        </w:rPr>
        <w:t>21/02/2023</w:t>
      </w:r>
    </w:p>
    <w:p w14:paraId="686CE5D8" w14:textId="77777777" w:rsidR="00912904" w:rsidRPr="00435B5D" w:rsidRDefault="00912904" w:rsidP="00912904">
      <w:pPr>
        <w:pStyle w:val="Heading2"/>
        <w:spacing w:after="240"/>
      </w:pPr>
      <w:r>
        <w:t>Mandatory Checks</w:t>
      </w:r>
    </w:p>
    <w:p w14:paraId="71FBC41D" w14:textId="698E6A4D" w:rsidR="00912904" w:rsidRPr="00FE007E" w:rsidRDefault="00912904" w:rsidP="00C55540">
      <w:pPr>
        <w:pStyle w:val="Heading3"/>
        <w:ind w:left="0" w:firstLine="0"/>
        <w:rPr>
          <w:b w:val="0"/>
          <w:bCs w:val="0"/>
          <w:i/>
          <w:color w:val="FF0000"/>
          <w:szCs w:val="24"/>
        </w:rPr>
      </w:pPr>
      <w:r w:rsidRPr="00E90AFF">
        <w:rPr>
          <w:sz w:val="28"/>
        </w:rPr>
        <w:t xml:space="preserve">Ward Councillors notified:  </w:t>
      </w:r>
      <w:r w:rsidRPr="00FE007E">
        <w:rPr>
          <w:b w:val="0"/>
          <w:bCs w:val="0"/>
          <w:sz w:val="28"/>
        </w:rPr>
        <w:t>N</w:t>
      </w:r>
      <w:r w:rsidR="00367CCA" w:rsidRPr="00FE007E">
        <w:rPr>
          <w:b w:val="0"/>
          <w:bCs w:val="0"/>
          <w:sz w:val="28"/>
        </w:rPr>
        <w:t>ot Applicable</w:t>
      </w:r>
    </w:p>
    <w:p w14:paraId="629F8205" w14:textId="77777777" w:rsidR="002A2389" w:rsidRDefault="002A2389" w:rsidP="00912904">
      <w:pPr>
        <w:pStyle w:val="Heading2"/>
        <w:keepNext/>
        <w:spacing w:after="240"/>
      </w:pPr>
      <w:r>
        <w:t>Section 4 - Contact Details and Background Papers</w:t>
      </w:r>
    </w:p>
    <w:p w14:paraId="373FA8D5" w14:textId="3D6D20A2" w:rsidR="00C55540" w:rsidRDefault="002A2389" w:rsidP="00C55540">
      <w:pPr>
        <w:pStyle w:val="Infotext"/>
        <w:rPr>
          <w:sz w:val="24"/>
          <w:szCs w:val="24"/>
        </w:rPr>
      </w:pPr>
      <w:r w:rsidRPr="00D914D2">
        <w:rPr>
          <w:b/>
        </w:rPr>
        <w:t>Contact:</w:t>
      </w:r>
      <w:r>
        <w:t xml:space="preserve">  </w:t>
      </w:r>
      <w:r w:rsidR="00C55540" w:rsidRPr="00A175BD">
        <w:rPr>
          <w:sz w:val="24"/>
          <w:szCs w:val="24"/>
        </w:rPr>
        <w:t xml:space="preserve">Jeremy Randall – Interim Pensions </w:t>
      </w:r>
      <w:r w:rsidR="00DD6270">
        <w:rPr>
          <w:sz w:val="24"/>
          <w:szCs w:val="24"/>
        </w:rPr>
        <w:t>Manager</w:t>
      </w:r>
    </w:p>
    <w:p w14:paraId="1C4BF2D4" w14:textId="6F1CF3B9" w:rsidR="002A2389" w:rsidRDefault="00C55540" w:rsidP="00C55540">
      <w:pPr>
        <w:pStyle w:val="Infotext"/>
        <w:rPr>
          <w:rStyle w:val="Hyperlink"/>
          <w:sz w:val="24"/>
          <w:szCs w:val="24"/>
        </w:rPr>
      </w:pPr>
      <w:r w:rsidRPr="00A175BD">
        <w:rPr>
          <w:sz w:val="24"/>
          <w:szCs w:val="24"/>
        </w:rPr>
        <w:t xml:space="preserve">Email: </w:t>
      </w:r>
      <w:hyperlink r:id="rId8" w:history="1">
        <w:r w:rsidRPr="00A175BD">
          <w:rPr>
            <w:rStyle w:val="Hyperlink"/>
            <w:sz w:val="24"/>
            <w:szCs w:val="24"/>
          </w:rPr>
          <w:t>Jeremy.randall@harrow.gov.uk</w:t>
        </w:r>
      </w:hyperlink>
    </w:p>
    <w:p w14:paraId="44BEEA4E" w14:textId="54691BB4" w:rsidR="00DD6270" w:rsidRPr="00DD6270" w:rsidRDefault="00DD6270" w:rsidP="00C55540">
      <w:pPr>
        <w:pStyle w:val="Infotext"/>
      </w:pPr>
      <w:r w:rsidRPr="00DD6270">
        <w:rPr>
          <w:rStyle w:val="Hyperlink"/>
          <w:color w:val="auto"/>
          <w:sz w:val="24"/>
          <w:szCs w:val="24"/>
          <w:u w:val="none"/>
        </w:rPr>
        <w:t>Telephone 020 8</w:t>
      </w:r>
      <w:r>
        <w:rPr>
          <w:rStyle w:val="Hyperlink"/>
          <w:color w:val="auto"/>
          <w:sz w:val="24"/>
          <w:szCs w:val="24"/>
          <w:u w:val="none"/>
        </w:rPr>
        <w:t>736 6552</w:t>
      </w:r>
    </w:p>
    <w:p w14:paraId="695B009D" w14:textId="1E187BE9" w:rsidR="002A2389" w:rsidRDefault="002A2389" w:rsidP="00C55540">
      <w:pPr>
        <w:pStyle w:val="Infotext"/>
        <w:spacing w:before="360"/>
      </w:pPr>
      <w:r w:rsidRPr="00D914D2">
        <w:rPr>
          <w:b/>
        </w:rPr>
        <w:t>Background Papers</w:t>
      </w:r>
      <w:r>
        <w:t xml:space="preserve">:  </w:t>
      </w:r>
      <w:r w:rsidR="00C55540">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F0A21" w14:textId="77777777" w:rsidR="00676403" w:rsidRDefault="00676403">
      <w:r>
        <w:separator/>
      </w:r>
    </w:p>
  </w:endnote>
  <w:endnote w:type="continuationSeparator" w:id="0">
    <w:p w14:paraId="2E484250" w14:textId="77777777" w:rsidR="00676403" w:rsidRDefault="0067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9F066" w14:textId="77777777" w:rsidR="00676403" w:rsidRDefault="00676403">
      <w:r>
        <w:separator/>
      </w:r>
    </w:p>
  </w:footnote>
  <w:footnote w:type="continuationSeparator" w:id="0">
    <w:p w14:paraId="508AA657" w14:textId="77777777" w:rsidR="00676403" w:rsidRDefault="00676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4EB"/>
    <w:multiLevelType w:val="hybridMultilevel"/>
    <w:tmpl w:val="48229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93787"/>
    <w:multiLevelType w:val="hybridMultilevel"/>
    <w:tmpl w:val="E26A79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AC6ABC"/>
    <w:multiLevelType w:val="multilevel"/>
    <w:tmpl w:val="52C49370"/>
    <w:lvl w:ilvl="0">
      <w:start w:val="1"/>
      <w:numFmt w:val="decimal"/>
      <w:lvlText w:val="%1."/>
      <w:lvlJc w:val="left"/>
      <w:pPr>
        <w:tabs>
          <w:tab w:val="num" w:pos="584"/>
        </w:tabs>
        <w:ind w:left="584" w:hanging="397"/>
      </w:pPr>
      <w:rPr>
        <w:b w:val="0"/>
        <w:color w:val="auto"/>
      </w:rPr>
    </w:lvl>
    <w:lvl w:ilvl="1">
      <w:start w:val="3"/>
      <w:numFmt w:val="decimal"/>
      <w:isLgl/>
      <w:lvlText w:val="%1.%2"/>
      <w:lvlJc w:val="left"/>
      <w:pPr>
        <w:ind w:left="592" w:hanging="405"/>
      </w:pPr>
    </w:lvl>
    <w:lvl w:ilvl="2">
      <w:start w:val="1"/>
      <w:numFmt w:val="decimal"/>
      <w:isLgl/>
      <w:lvlText w:val="%1.%2.%3"/>
      <w:lvlJc w:val="left"/>
      <w:pPr>
        <w:ind w:left="907" w:hanging="720"/>
      </w:pPr>
    </w:lvl>
    <w:lvl w:ilvl="3">
      <w:start w:val="1"/>
      <w:numFmt w:val="decimal"/>
      <w:isLgl/>
      <w:lvlText w:val="%1.%2.%3.%4"/>
      <w:lvlJc w:val="left"/>
      <w:pPr>
        <w:ind w:left="1267" w:hanging="1080"/>
      </w:pPr>
    </w:lvl>
    <w:lvl w:ilvl="4">
      <w:start w:val="1"/>
      <w:numFmt w:val="decimal"/>
      <w:isLgl/>
      <w:lvlText w:val="%1.%2.%3.%4.%5"/>
      <w:lvlJc w:val="left"/>
      <w:pPr>
        <w:ind w:left="1267" w:hanging="1080"/>
      </w:pPr>
    </w:lvl>
    <w:lvl w:ilvl="5">
      <w:start w:val="1"/>
      <w:numFmt w:val="decimal"/>
      <w:isLgl/>
      <w:lvlText w:val="%1.%2.%3.%4.%5.%6"/>
      <w:lvlJc w:val="left"/>
      <w:pPr>
        <w:ind w:left="1627" w:hanging="1440"/>
      </w:pPr>
    </w:lvl>
    <w:lvl w:ilvl="6">
      <w:start w:val="1"/>
      <w:numFmt w:val="decimal"/>
      <w:isLgl/>
      <w:lvlText w:val="%1.%2.%3.%4.%5.%6.%7"/>
      <w:lvlJc w:val="left"/>
      <w:pPr>
        <w:ind w:left="1627" w:hanging="1440"/>
      </w:pPr>
    </w:lvl>
    <w:lvl w:ilvl="7">
      <w:start w:val="1"/>
      <w:numFmt w:val="decimal"/>
      <w:isLgl/>
      <w:lvlText w:val="%1.%2.%3.%4.%5.%6.%7.%8"/>
      <w:lvlJc w:val="left"/>
      <w:pPr>
        <w:ind w:left="1987" w:hanging="1800"/>
      </w:pPr>
    </w:lvl>
    <w:lvl w:ilvl="8">
      <w:start w:val="1"/>
      <w:numFmt w:val="decimal"/>
      <w:isLgl/>
      <w:lvlText w:val="%1.%2.%3.%4.%5.%6.%7.%8.%9"/>
      <w:lvlJc w:val="left"/>
      <w:pPr>
        <w:ind w:left="1987" w:hanging="1800"/>
      </w:pPr>
    </w:lvl>
  </w:abstractNum>
  <w:abstractNum w:abstractNumId="7" w15:restartNumberingAfterBreak="0">
    <w:nsid w:val="14263D2D"/>
    <w:multiLevelType w:val="multilevel"/>
    <w:tmpl w:val="609E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6B67E1"/>
    <w:multiLevelType w:val="hybridMultilevel"/>
    <w:tmpl w:val="E9CA8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BB2E11"/>
    <w:multiLevelType w:val="hybridMultilevel"/>
    <w:tmpl w:val="14EAC4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07E4ADE"/>
    <w:multiLevelType w:val="hybridMultilevel"/>
    <w:tmpl w:val="C6CAD6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0EB1D52"/>
    <w:multiLevelType w:val="hybridMultilevel"/>
    <w:tmpl w:val="EEB41CB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1655377"/>
    <w:multiLevelType w:val="hybridMultilevel"/>
    <w:tmpl w:val="6A8AAE4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4" w15:restartNumberingAfterBreak="0">
    <w:nsid w:val="238A2288"/>
    <w:multiLevelType w:val="multilevel"/>
    <w:tmpl w:val="C38A025A"/>
    <w:lvl w:ilvl="0">
      <w:start w:val="1"/>
      <w:numFmt w:val="bullet"/>
      <w:lvlText w:val=""/>
      <w:lvlJc w:val="left"/>
      <w:pPr>
        <w:tabs>
          <w:tab w:val="num" w:pos="1710"/>
        </w:tabs>
        <w:ind w:left="1710" w:hanging="360"/>
      </w:pPr>
      <w:rPr>
        <w:rFonts w:ascii="Symbol" w:hAnsi="Symbol" w:hint="default"/>
        <w:sz w:val="20"/>
      </w:rPr>
    </w:lvl>
    <w:lvl w:ilvl="1" w:tentative="1">
      <w:start w:val="1"/>
      <w:numFmt w:val="bullet"/>
      <w:lvlText w:val=""/>
      <w:lvlJc w:val="left"/>
      <w:pPr>
        <w:tabs>
          <w:tab w:val="num" w:pos="2430"/>
        </w:tabs>
        <w:ind w:left="2430" w:hanging="360"/>
      </w:pPr>
      <w:rPr>
        <w:rFonts w:ascii="Symbol" w:hAnsi="Symbol" w:hint="default"/>
        <w:sz w:val="20"/>
      </w:rPr>
    </w:lvl>
    <w:lvl w:ilvl="2" w:tentative="1">
      <w:start w:val="1"/>
      <w:numFmt w:val="bullet"/>
      <w:lvlText w:val=""/>
      <w:lvlJc w:val="left"/>
      <w:pPr>
        <w:tabs>
          <w:tab w:val="num" w:pos="3150"/>
        </w:tabs>
        <w:ind w:left="3150" w:hanging="360"/>
      </w:pPr>
      <w:rPr>
        <w:rFonts w:ascii="Symbol" w:hAnsi="Symbol" w:hint="default"/>
        <w:sz w:val="20"/>
      </w:rPr>
    </w:lvl>
    <w:lvl w:ilvl="3" w:tentative="1">
      <w:start w:val="1"/>
      <w:numFmt w:val="bullet"/>
      <w:lvlText w:val=""/>
      <w:lvlJc w:val="left"/>
      <w:pPr>
        <w:tabs>
          <w:tab w:val="num" w:pos="3870"/>
        </w:tabs>
        <w:ind w:left="3870" w:hanging="360"/>
      </w:pPr>
      <w:rPr>
        <w:rFonts w:ascii="Symbol" w:hAnsi="Symbol" w:hint="default"/>
        <w:sz w:val="20"/>
      </w:rPr>
    </w:lvl>
    <w:lvl w:ilvl="4" w:tentative="1">
      <w:start w:val="1"/>
      <w:numFmt w:val="bullet"/>
      <w:lvlText w:val=""/>
      <w:lvlJc w:val="left"/>
      <w:pPr>
        <w:tabs>
          <w:tab w:val="num" w:pos="4590"/>
        </w:tabs>
        <w:ind w:left="4590" w:hanging="360"/>
      </w:pPr>
      <w:rPr>
        <w:rFonts w:ascii="Symbol" w:hAnsi="Symbol" w:hint="default"/>
        <w:sz w:val="20"/>
      </w:rPr>
    </w:lvl>
    <w:lvl w:ilvl="5" w:tentative="1">
      <w:start w:val="1"/>
      <w:numFmt w:val="bullet"/>
      <w:lvlText w:val=""/>
      <w:lvlJc w:val="left"/>
      <w:pPr>
        <w:tabs>
          <w:tab w:val="num" w:pos="5310"/>
        </w:tabs>
        <w:ind w:left="5310" w:hanging="360"/>
      </w:pPr>
      <w:rPr>
        <w:rFonts w:ascii="Symbol" w:hAnsi="Symbol" w:hint="default"/>
        <w:sz w:val="20"/>
      </w:rPr>
    </w:lvl>
    <w:lvl w:ilvl="6" w:tentative="1">
      <w:start w:val="1"/>
      <w:numFmt w:val="bullet"/>
      <w:lvlText w:val=""/>
      <w:lvlJc w:val="left"/>
      <w:pPr>
        <w:tabs>
          <w:tab w:val="num" w:pos="6030"/>
        </w:tabs>
        <w:ind w:left="6030" w:hanging="360"/>
      </w:pPr>
      <w:rPr>
        <w:rFonts w:ascii="Symbol" w:hAnsi="Symbol" w:hint="default"/>
        <w:sz w:val="20"/>
      </w:rPr>
    </w:lvl>
    <w:lvl w:ilvl="7" w:tentative="1">
      <w:start w:val="1"/>
      <w:numFmt w:val="bullet"/>
      <w:lvlText w:val=""/>
      <w:lvlJc w:val="left"/>
      <w:pPr>
        <w:tabs>
          <w:tab w:val="num" w:pos="6750"/>
        </w:tabs>
        <w:ind w:left="6750" w:hanging="360"/>
      </w:pPr>
      <w:rPr>
        <w:rFonts w:ascii="Symbol" w:hAnsi="Symbol" w:hint="default"/>
        <w:sz w:val="20"/>
      </w:rPr>
    </w:lvl>
    <w:lvl w:ilvl="8" w:tentative="1">
      <w:start w:val="1"/>
      <w:numFmt w:val="bullet"/>
      <w:lvlText w:val=""/>
      <w:lvlJc w:val="left"/>
      <w:pPr>
        <w:tabs>
          <w:tab w:val="num" w:pos="7470"/>
        </w:tabs>
        <w:ind w:left="7470" w:hanging="360"/>
      </w:pPr>
      <w:rPr>
        <w:rFonts w:ascii="Symbol" w:hAnsi="Symbol" w:hint="default"/>
        <w:sz w:val="20"/>
      </w:rPr>
    </w:lvl>
  </w:abstractNum>
  <w:abstractNum w:abstractNumId="15" w15:restartNumberingAfterBreak="0">
    <w:nsid w:val="27260C65"/>
    <w:multiLevelType w:val="hybridMultilevel"/>
    <w:tmpl w:val="41166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A36370"/>
    <w:multiLevelType w:val="hybridMultilevel"/>
    <w:tmpl w:val="1D5EF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6006F8E"/>
    <w:multiLevelType w:val="hybridMultilevel"/>
    <w:tmpl w:val="CB50533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1" w15:restartNumberingAfterBreak="0">
    <w:nsid w:val="3FE2074E"/>
    <w:multiLevelType w:val="hybridMultilevel"/>
    <w:tmpl w:val="B4526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09078B"/>
    <w:multiLevelType w:val="hybridMultilevel"/>
    <w:tmpl w:val="1AAA53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5702FC7"/>
    <w:multiLevelType w:val="hybridMultilevel"/>
    <w:tmpl w:val="D1BA7B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CC4850"/>
    <w:multiLevelType w:val="multilevel"/>
    <w:tmpl w:val="E304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820C00"/>
    <w:multiLevelType w:val="hybridMultilevel"/>
    <w:tmpl w:val="3086E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8024F1"/>
    <w:multiLevelType w:val="hybridMultilevel"/>
    <w:tmpl w:val="E29883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593C208A"/>
    <w:multiLevelType w:val="hybridMultilevel"/>
    <w:tmpl w:val="ED64D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E5A78FF"/>
    <w:multiLevelType w:val="hybridMultilevel"/>
    <w:tmpl w:val="5AAA9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ED136CB"/>
    <w:multiLevelType w:val="hybridMultilevel"/>
    <w:tmpl w:val="97DAFB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0696188"/>
    <w:multiLevelType w:val="hybridMultilevel"/>
    <w:tmpl w:val="F56CF3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CD5F17"/>
    <w:multiLevelType w:val="hybridMultilevel"/>
    <w:tmpl w:val="9836FC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1EB079B"/>
    <w:multiLevelType w:val="hybridMultilevel"/>
    <w:tmpl w:val="F552F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0" w15:restartNumberingAfterBreak="0">
    <w:nsid w:val="75F62666"/>
    <w:multiLevelType w:val="hybridMultilevel"/>
    <w:tmpl w:val="9C840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D34188C"/>
    <w:multiLevelType w:val="hybridMultilevel"/>
    <w:tmpl w:val="729EB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201715">
    <w:abstractNumId w:val="37"/>
  </w:num>
  <w:num w:numId="2" w16cid:durableId="985402363">
    <w:abstractNumId w:val="26"/>
  </w:num>
  <w:num w:numId="3" w16cid:durableId="1252733934">
    <w:abstractNumId w:val="36"/>
  </w:num>
  <w:num w:numId="4" w16cid:durableId="1905875701">
    <w:abstractNumId w:val="2"/>
  </w:num>
  <w:num w:numId="5" w16cid:durableId="90965439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8705526">
    <w:abstractNumId w:val="17"/>
  </w:num>
  <w:num w:numId="7" w16cid:durableId="534318518">
    <w:abstractNumId w:val="20"/>
  </w:num>
  <w:num w:numId="8" w16cid:durableId="84813652">
    <w:abstractNumId w:val="9"/>
  </w:num>
  <w:num w:numId="9" w16cid:durableId="1349525006">
    <w:abstractNumId w:val="5"/>
  </w:num>
  <w:num w:numId="10" w16cid:durableId="1637831087">
    <w:abstractNumId w:val="35"/>
  </w:num>
  <w:num w:numId="11" w16cid:durableId="2031910197">
    <w:abstractNumId w:val="42"/>
  </w:num>
  <w:num w:numId="12" w16cid:durableId="1563826875">
    <w:abstractNumId w:val="29"/>
  </w:num>
  <w:num w:numId="13" w16cid:durableId="1185444013">
    <w:abstractNumId w:val="3"/>
  </w:num>
  <w:num w:numId="14" w16cid:durableId="2022049059">
    <w:abstractNumId w:val="16"/>
  </w:num>
  <w:num w:numId="15" w16cid:durableId="719281081">
    <w:abstractNumId w:val="24"/>
  </w:num>
  <w:num w:numId="16" w16cid:durableId="197671738">
    <w:abstractNumId w:val="22"/>
  </w:num>
  <w:num w:numId="17" w16cid:durableId="1443646437">
    <w:abstractNumId w:val="1"/>
  </w:num>
  <w:num w:numId="18" w16cid:durableId="57022022">
    <w:abstractNumId w:val="18"/>
  </w:num>
  <w:num w:numId="19" w16cid:durableId="1295137030">
    <w:abstractNumId w:val="21"/>
  </w:num>
  <w:num w:numId="20" w16cid:durableId="821309532">
    <w:abstractNumId w:val="39"/>
  </w:num>
  <w:num w:numId="21" w16cid:durableId="1878424065">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0190771">
    <w:abstractNumId w:val="23"/>
  </w:num>
  <w:num w:numId="23" w16cid:durableId="1212302631">
    <w:abstractNumId w:val="31"/>
  </w:num>
  <w:num w:numId="24" w16cid:durableId="808983675">
    <w:abstractNumId w:val="15"/>
  </w:num>
  <w:num w:numId="25" w16cid:durableId="1955164409">
    <w:abstractNumId w:val="14"/>
  </w:num>
  <w:num w:numId="26" w16cid:durableId="1277785505">
    <w:abstractNumId w:val="27"/>
  </w:num>
  <w:num w:numId="27" w16cid:durableId="2003896976">
    <w:abstractNumId w:val="11"/>
  </w:num>
  <w:num w:numId="28" w16cid:durableId="109132320">
    <w:abstractNumId w:val="34"/>
  </w:num>
  <w:num w:numId="29" w16cid:durableId="1417050431">
    <w:abstractNumId w:val="28"/>
  </w:num>
  <w:num w:numId="30" w16cid:durableId="1146119805">
    <w:abstractNumId w:val="40"/>
  </w:num>
  <w:num w:numId="31" w16cid:durableId="1488857740">
    <w:abstractNumId w:val="10"/>
  </w:num>
  <w:num w:numId="32" w16cid:durableId="791290304">
    <w:abstractNumId w:val="8"/>
  </w:num>
  <w:num w:numId="33" w16cid:durableId="1710035198">
    <w:abstractNumId w:val="7"/>
  </w:num>
  <w:num w:numId="34" w16cid:durableId="1439520344">
    <w:abstractNumId w:val="0"/>
  </w:num>
  <w:num w:numId="35" w16cid:durableId="841941300">
    <w:abstractNumId w:val="13"/>
  </w:num>
  <w:num w:numId="36" w16cid:durableId="1280339710">
    <w:abstractNumId w:val="32"/>
  </w:num>
  <w:num w:numId="37" w16cid:durableId="885147357">
    <w:abstractNumId w:val="6"/>
  </w:num>
  <w:num w:numId="38" w16cid:durableId="632255566">
    <w:abstractNumId w:val="19"/>
  </w:num>
  <w:num w:numId="39" w16cid:durableId="331418020">
    <w:abstractNumId w:val="41"/>
  </w:num>
  <w:num w:numId="40" w16cid:durableId="123157239">
    <w:abstractNumId w:val="12"/>
  </w:num>
  <w:num w:numId="41" w16cid:durableId="419183561">
    <w:abstractNumId w:val="33"/>
  </w:num>
  <w:num w:numId="42" w16cid:durableId="2073775705">
    <w:abstractNumId w:val="25"/>
  </w:num>
  <w:num w:numId="43" w16cid:durableId="6561266">
    <w:abstractNumId w:val="30"/>
  </w:num>
  <w:num w:numId="44" w16cid:durableId="778178347">
    <w:abstractNumId w:val="4"/>
  </w:num>
  <w:num w:numId="45" w16cid:durableId="87782153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40E0E"/>
    <w:rsid w:val="000540FD"/>
    <w:rsid w:val="000551DE"/>
    <w:rsid w:val="00057F10"/>
    <w:rsid w:val="000633A2"/>
    <w:rsid w:val="00071EB4"/>
    <w:rsid w:val="00077298"/>
    <w:rsid w:val="000A58A1"/>
    <w:rsid w:val="000A6659"/>
    <w:rsid w:val="000B0E6F"/>
    <w:rsid w:val="000B6DBB"/>
    <w:rsid w:val="000D1056"/>
    <w:rsid w:val="000D2BF2"/>
    <w:rsid w:val="000D5870"/>
    <w:rsid w:val="000F42F1"/>
    <w:rsid w:val="000F65C0"/>
    <w:rsid w:val="001037C0"/>
    <w:rsid w:val="001208EB"/>
    <w:rsid w:val="00142155"/>
    <w:rsid w:val="0016013C"/>
    <w:rsid w:val="0018092C"/>
    <w:rsid w:val="00183438"/>
    <w:rsid w:val="00187AE5"/>
    <w:rsid w:val="00191726"/>
    <w:rsid w:val="001918DD"/>
    <w:rsid w:val="001939BA"/>
    <w:rsid w:val="001A4E0D"/>
    <w:rsid w:val="001A6EB0"/>
    <w:rsid w:val="001B441D"/>
    <w:rsid w:val="001C1247"/>
    <w:rsid w:val="001C5225"/>
    <w:rsid w:val="001C6F48"/>
    <w:rsid w:val="001D5E83"/>
    <w:rsid w:val="001D62E4"/>
    <w:rsid w:val="001E0219"/>
    <w:rsid w:val="002076EC"/>
    <w:rsid w:val="00213BE7"/>
    <w:rsid w:val="00220D36"/>
    <w:rsid w:val="00231A1D"/>
    <w:rsid w:val="00244120"/>
    <w:rsid w:val="00261C5E"/>
    <w:rsid w:val="00267CEB"/>
    <w:rsid w:val="00293F9F"/>
    <w:rsid w:val="00294964"/>
    <w:rsid w:val="002A20F3"/>
    <w:rsid w:val="002A2389"/>
    <w:rsid w:val="002A2C3A"/>
    <w:rsid w:val="002A66B4"/>
    <w:rsid w:val="002B23C2"/>
    <w:rsid w:val="002B4AF4"/>
    <w:rsid w:val="002C0432"/>
    <w:rsid w:val="002C08E2"/>
    <w:rsid w:val="002C1794"/>
    <w:rsid w:val="002D2FC5"/>
    <w:rsid w:val="002E1AF6"/>
    <w:rsid w:val="002E6637"/>
    <w:rsid w:val="002E77E3"/>
    <w:rsid w:val="00313E7C"/>
    <w:rsid w:val="00332947"/>
    <w:rsid w:val="00333EB4"/>
    <w:rsid w:val="00345915"/>
    <w:rsid w:val="00365D29"/>
    <w:rsid w:val="00367CCA"/>
    <w:rsid w:val="00374F22"/>
    <w:rsid w:val="003A1F10"/>
    <w:rsid w:val="003D271D"/>
    <w:rsid w:val="003D2FFE"/>
    <w:rsid w:val="00400032"/>
    <w:rsid w:val="0042394B"/>
    <w:rsid w:val="00440519"/>
    <w:rsid w:val="00443912"/>
    <w:rsid w:val="004578DE"/>
    <w:rsid w:val="00473B08"/>
    <w:rsid w:val="00474B5F"/>
    <w:rsid w:val="004A3CE6"/>
    <w:rsid w:val="004A4A1D"/>
    <w:rsid w:val="004A6EB1"/>
    <w:rsid w:val="004B2C2F"/>
    <w:rsid w:val="004B2C9D"/>
    <w:rsid w:val="004B4A47"/>
    <w:rsid w:val="004B6242"/>
    <w:rsid w:val="004C00FA"/>
    <w:rsid w:val="004E667D"/>
    <w:rsid w:val="004E6AF9"/>
    <w:rsid w:val="004E7921"/>
    <w:rsid w:val="004F5555"/>
    <w:rsid w:val="004F58B2"/>
    <w:rsid w:val="004F7B24"/>
    <w:rsid w:val="005031DF"/>
    <w:rsid w:val="005203E2"/>
    <w:rsid w:val="00525803"/>
    <w:rsid w:val="00536C53"/>
    <w:rsid w:val="00567D42"/>
    <w:rsid w:val="005831F3"/>
    <w:rsid w:val="00587878"/>
    <w:rsid w:val="00587BBB"/>
    <w:rsid w:val="00597314"/>
    <w:rsid w:val="005A293A"/>
    <w:rsid w:val="005A61AF"/>
    <w:rsid w:val="005D0886"/>
    <w:rsid w:val="005D3267"/>
    <w:rsid w:val="005E384D"/>
    <w:rsid w:val="005F2181"/>
    <w:rsid w:val="005F724B"/>
    <w:rsid w:val="00610ADC"/>
    <w:rsid w:val="00621101"/>
    <w:rsid w:val="00625DFF"/>
    <w:rsid w:val="0063072B"/>
    <w:rsid w:val="00637BD9"/>
    <w:rsid w:val="006513A6"/>
    <w:rsid w:val="00662891"/>
    <w:rsid w:val="006628B7"/>
    <w:rsid w:val="00664B3D"/>
    <w:rsid w:val="00675FCB"/>
    <w:rsid w:val="00676403"/>
    <w:rsid w:val="006A6A65"/>
    <w:rsid w:val="006B095C"/>
    <w:rsid w:val="006B3532"/>
    <w:rsid w:val="006B3942"/>
    <w:rsid w:val="006B432E"/>
    <w:rsid w:val="006B5B52"/>
    <w:rsid w:val="006C3914"/>
    <w:rsid w:val="006D3648"/>
    <w:rsid w:val="007157B1"/>
    <w:rsid w:val="0074184E"/>
    <w:rsid w:val="00743829"/>
    <w:rsid w:val="00755F8D"/>
    <w:rsid w:val="0075614B"/>
    <w:rsid w:val="0075787A"/>
    <w:rsid w:val="0077422A"/>
    <w:rsid w:val="007853C7"/>
    <w:rsid w:val="00796503"/>
    <w:rsid w:val="007A5C98"/>
    <w:rsid w:val="007C335E"/>
    <w:rsid w:val="007C6F38"/>
    <w:rsid w:val="007D2BDA"/>
    <w:rsid w:val="007D4143"/>
    <w:rsid w:val="007D56C8"/>
    <w:rsid w:val="007D6358"/>
    <w:rsid w:val="007E3934"/>
    <w:rsid w:val="007E7303"/>
    <w:rsid w:val="007F1D9E"/>
    <w:rsid w:val="00811B29"/>
    <w:rsid w:val="008212A0"/>
    <w:rsid w:val="00837F53"/>
    <w:rsid w:val="008857AA"/>
    <w:rsid w:val="008A25CA"/>
    <w:rsid w:val="008A6E38"/>
    <w:rsid w:val="008A711D"/>
    <w:rsid w:val="008A750D"/>
    <w:rsid w:val="008D1750"/>
    <w:rsid w:val="008D7800"/>
    <w:rsid w:val="008E0764"/>
    <w:rsid w:val="008E2910"/>
    <w:rsid w:val="008E4913"/>
    <w:rsid w:val="008E6C0C"/>
    <w:rsid w:val="008F0193"/>
    <w:rsid w:val="00900464"/>
    <w:rsid w:val="0090100E"/>
    <w:rsid w:val="00901579"/>
    <w:rsid w:val="00912904"/>
    <w:rsid w:val="0093767E"/>
    <w:rsid w:val="0094738A"/>
    <w:rsid w:val="00947816"/>
    <w:rsid w:val="00953FF1"/>
    <w:rsid w:val="00972A02"/>
    <w:rsid w:val="0099517C"/>
    <w:rsid w:val="009A0937"/>
    <w:rsid w:val="009B2ECD"/>
    <w:rsid w:val="009B7914"/>
    <w:rsid w:val="009D6239"/>
    <w:rsid w:val="009F430B"/>
    <w:rsid w:val="00A160B2"/>
    <w:rsid w:val="00A360D6"/>
    <w:rsid w:val="00A526B0"/>
    <w:rsid w:val="00A566E7"/>
    <w:rsid w:val="00A845EF"/>
    <w:rsid w:val="00A940D3"/>
    <w:rsid w:val="00A96FCA"/>
    <w:rsid w:val="00AA4BE8"/>
    <w:rsid w:val="00AA5187"/>
    <w:rsid w:val="00AC0AAB"/>
    <w:rsid w:val="00AC7BA9"/>
    <w:rsid w:val="00B0425E"/>
    <w:rsid w:val="00B65B5A"/>
    <w:rsid w:val="00B7289A"/>
    <w:rsid w:val="00B77788"/>
    <w:rsid w:val="00B900E2"/>
    <w:rsid w:val="00B9118E"/>
    <w:rsid w:val="00BA36D9"/>
    <w:rsid w:val="00BD6115"/>
    <w:rsid w:val="00BD684A"/>
    <w:rsid w:val="00BE0E66"/>
    <w:rsid w:val="00BE44C6"/>
    <w:rsid w:val="00BE75CB"/>
    <w:rsid w:val="00BF4BCB"/>
    <w:rsid w:val="00C175FB"/>
    <w:rsid w:val="00C305BC"/>
    <w:rsid w:val="00C32724"/>
    <w:rsid w:val="00C32DAE"/>
    <w:rsid w:val="00C40E24"/>
    <w:rsid w:val="00C43296"/>
    <w:rsid w:val="00C507F1"/>
    <w:rsid w:val="00C55540"/>
    <w:rsid w:val="00C55790"/>
    <w:rsid w:val="00C61B80"/>
    <w:rsid w:val="00C63471"/>
    <w:rsid w:val="00C753BA"/>
    <w:rsid w:val="00C76335"/>
    <w:rsid w:val="00C8466F"/>
    <w:rsid w:val="00C86C79"/>
    <w:rsid w:val="00C92D9A"/>
    <w:rsid w:val="00C96EF5"/>
    <w:rsid w:val="00CD671A"/>
    <w:rsid w:val="00CE060C"/>
    <w:rsid w:val="00CE3EFA"/>
    <w:rsid w:val="00CE4DD2"/>
    <w:rsid w:val="00CF4A5A"/>
    <w:rsid w:val="00D24343"/>
    <w:rsid w:val="00D25064"/>
    <w:rsid w:val="00D264C1"/>
    <w:rsid w:val="00D32B51"/>
    <w:rsid w:val="00D33D75"/>
    <w:rsid w:val="00D34668"/>
    <w:rsid w:val="00D3740E"/>
    <w:rsid w:val="00D40335"/>
    <w:rsid w:val="00D41527"/>
    <w:rsid w:val="00D52A99"/>
    <w:rsid w:val="00D56CAE"/>
    <w:rsid w:val="00D72D41"/>
    <w:rsid w:val="00D76680"/>
    <w:rsid w:val="00D80B14"/>
    <w:rsid w:val="00D82F57"/>
    <w:rsid w:val="00D841A5"/>
    <w:rsid w:val="00D86EDB"/>
    <w:rsid w:val="00D914D2"/>
    <w:rsid w:val="00DA25DB"/>
    <w:rsid w:val="00DB0791"/>
    <w:rsid w:val="00DD0045"/>
    <w:rsid w:val="00DD4251"/>
    <w:rsid w:val="00DD6270"/>
    <w:rsid w:val="00DE2574"/>
    <w:rsid w:val="00DE34A4"/>
    <w:rsid w:val="00E02B50"/>
    <w:rsid w:val="00E03F11"/>
    <w:rsid w:val="00E06DC8"/>
    <w:rsid w:val="00E220B5"/>
    <w:rsid w:val="00E26945"/>
    <w:rsid w:val="00E31DE8"/>
    <w:rsid w:val="00E33D93"/>
    <w:rsid w:val="00E34BF1"/>
    <w:rsid w:val="00E609EF"/>
    <w:rsid w:val="00E726EA"/>
    <w:rsid w:val="00E72DC9"/>
    <w:rsid w:val="00E76ED9"/>
    <w:rsid w:val="00E8515B"/>
    <w:rsid w:val="00E86E38"/>
    <w:rsid w:val="00E90AFF"/>
    <w:rsid w:val="00EA0DB3"/>
    <w:rsid w:val="00EC23C5"/>
    <w:rsid w:val="00EC3C2C"/>
    <w:rsid w:val="00EF2F91"/>
    <w:rsid w:val="00F07376"/>
    <w:rsid w:val="00F13423"/>
    <w:rsid w:val="00F33EE3"/>
    <w:rsid w:val="00F34CBC"/>
    <w:rsid w:val="00F4213B"/>
    <w:rsid w:val="00F479B3"/>
    <w:rsid w:val="00F558A6"/>
    <w:rsid w:val="00F849ED"/>
    <w:rsid w:val="00F92398"/>
    <w:rsid w:val="00F93553"/>
    <w:rsid w:val="00FA3FC4"/>
    <w:rsid w:val="00FC6D76"/>
    <w:rsid w:val="00FD31A0"/>
    <w:rsid w:val="00FE007E"/>
    <w:rsid w:val="00FE5347"/>
    <w:rsid w:val="00FF5D5C"/>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styleId="NormalWeb">
    <w:name w:val="Normal (Web)"/>
    <w:basedOn w:val="Normal"/>
    <w:uiPriority w:val="99"/>
    <w:semiHidden/>
    <w:unhideWhenUsed/>
    <w:rsid w:val="00953FF1"/>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82544">
      <w:bodyDiv w:val="1"/>
      <w:marLeft w:val="0"/>
      <w:marRight w:val="0"/>
      <w:marTop w:val="0"/>
      <w:marBottom w:val="0"/>
      <w:divBdr>
        <w:top w:val="none" w:sz="0" w:space="0" w:color="auto"/>
        <w:left w:val="none" w:sz="0" w:space="0" w:color="auto"/>
        <w:bottom w:val="none" w:sz="0" w:space="0" w:color="auto"/>
        <w:right w:val="none" w:sz="0" w:space="0" w:color="auto"/>
      </w:divBdr>
    </w:div>
    <w:div w:id="1231575277">
      <w:bodyDiv w:val="1"/>
      <w:marLeft w:val="0"/>
      <w:marRight w:val="0"/>
      <w:marTop w:val="0"/>
      <w:marBottom w:val="0"/>
      <w:divBdr>
        <w:top w:val="none" w:sz="0" w:space="0" w:color="auto"/>
        <w:left w:val="none" w:sz="0" w:space="0" w:color="auto"/>
        <w:bottom w:val="none" w:sz="0" w:space="0" w:color="auto"/>
        <w:right w:val="none" w:sz="0" w:space="0" w:color="auto"/>
      </w:divBdr>
    </w:div>
    <w:div w:id="1334528194">
      <w:bodyDiv w:val="1"/>
      <w:marLeft w:val="0"/>
      <w:marRight w:val="0"/>
      <w:marTop w:val="0"/>
      <w:marBottom w:val="0"/>
      <w:divBdr>
        <w:top w:val="none" w:sz="0" w:space="0" w:color="auto"/>
        <w:left w:val="none" w:sz="0" w:space="0" w:color="auto"/>
        <w:bottom w:val="none" w:sz="0" w:space="0" w:color="auto"/>
        <w:right w:val="none" w:sz="0" w:space="0" w:color="auto"/>
      </w:divBdr>
    </w:div>
    <w:div w:id="1787118949">
      <w:bodyDiv w:val="1"/>
      <w:marLeft w:val="0"/>
      <w:marRight w:val="0"/>
      <w:marTop w:val="0"/>
      <w:marBottom w:val="0"/>
      <w:divBdr>
        <w:top w:val="none" w:sz="0" w:space="0" w:color="auto"/>
        <w:left w:val="none" w:sz="0" w:space="0" w:color="auto"/>
        <w:bottom w:val="none" w:sz="0" w:space="0" w:color="auto"/>
        <w:right w:val="none" w:sz="0" w:space="0" w:color="auto"/>
      </w:divBdr>
    </w:div>
    <w:div w:id="1916744400">
      <w:bodyDiv w:val="1"/>
      <w:marLeft w:val="0"/>
      <w:marRight w:val="0"/>
      <w:marTop w:val="0"/>
      <w:marBottom w:val="0"/>
      <w:divBdr>
        <w:top w:val="none" w:sz="0" w:space="0" w:color="auto"/>
        <w:left w:val="none" w:sz="0" w:space="0" w:color="auto"/>
        <w:bottom w:val="none" w:sz="0" w:space="0" w:color="auto"/>
        <w:right w:val="none" w:sz="0" w:space="0" w:color="auto"/>
      </w:divBdr>
    </w:div>
    <w:div w:id="20839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emy.randall@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5</Pages>
  <Words>1354</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8615</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Nikoleta Kemp</cp:lastModifiedBy>
  <cp:revision>12</cp:revision>
  <cp:lastPrinted>2007-07-12T09:53:00Z</cp:lastPrinted>
  <dcterms:created xsi:type="dcterms:W3CDTF">2023-02-16T11:49:00Z</dcterms:created>
  <dcterms:modified xsi:type="dcterms:W3CDTF">2023-02-21T17:07:00Z</dcterms:modified>
</cp:coreProperties>
</file>